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879" w:rsidRDefault="004B7879">
      <w:pPr>
        <w:pStyle w:val="ConsPlusNormal"/>
        <w:jc w:val="both"/>
        <w:outlineLvl w:val="0"/>
      </w:pPr>
      <w:r>
        <w:t>Зарегистрировано в Национальном реестре правовых актов</w:t>
      </w:r>
    </w:p>
    <w:p w:rsidR="004B7879" w:rsidRDefault="004B7879">
      <w:pPr>
        <w:pStyle w:val="ConsPlusNormal"/>
        <w:spacing w:before="220"/>
        <w:jc w:val="both"/>
      </w:pPr>
      <w:r>
        <w:t>Республики Беларусь 4 ноября 2005 г. N 5/16698</w:t>
      </w:r>
    </w:p>
    <w:p w:rsidR="004B7879" w:rsidRDefault="004B7879">
      <w:pPr>
        <w:pStyle w:val="ConsPlusNormal"/>
        <w:pBdr>
          <w:bottom w:val="single" w:sz="6" w:space="0" w:color="auto"/>
        </w:pBdr>
        <w:spacing w:before="100" w:after="100"/>
        <w:jc w:val="both"/>
        <w:rPr>
          <w:sz w:val="2"/>
          <w:szCs w:val="2"/>
        </w:rPr>
      </w:pPr>
    </w:p>
    <w:p w:rsidR="004B7879" w:rsidRDefault="004B7879">
      <w:pPr>
        <w:pStyle w:val="ConsPlusNormal"/>
        <w:jc w:val="both"/>
      </w:pPr>
    </w:p>
    <w:p w:rsidR="004B7879" w:rsidRDefault="004B7879">
      <w:pPr>
        <w:pStyle w:val="ConsPlusTitle"/>
        <w:jc w:val="center"/>
      </w:pPr>
      <w:r>
        <w:t>ПОСТАНОВЛЕНИЕ СОВЕТА МИНИСТРОВ РЕСПУБЛИКИ БЕЛАРУСЬ</w:t>
      </w:r>
    </w:p>
    <w:p w:rsidR="004B7879" w:rsidRDefault="004B7879">
      <w:pPr>
        <w:pStyle w:val="ConsPlusTitle"/>
        <w:jc w:val="center"/>
      </w:pPr>
      <w:r>
        <w:t>28 октября 2005 г. N 1194</w:t>
      </w:r>
    </w:p>
    <w:p w:rsidR="004B7879" w:rsidRDefault="004B7879">
      <w:pPr>
        <w:pStyle w:val="ConsPlusTitle"/>
        <w:jc w:val="center"/>
      </w:pPr>
    </w:p>
    <w:p w:rsidR="004B7879" w:rsidRDefault="004B7879">
      <w:pPr>
        <w:pStyle w:val="ConsPlusTitle"/>
        <w:jc w:val="center"/>
      </w:pPr>
      <w:r>
        <w:t>ОБ УЧЕТЕ АЛКОГОЛЬНОЙ, НЕПИЩЕВОЙ СПИРТОСОДЕРЖАЩЕЙ ПРОДУКЦИИ И НЕПИЩЕВОГО ЭТИЛОВОГО СПИРТА С ПРИМЕНЕНИЕМ ПРИБОРОВ УЧЕТА ПРОДУКЦИИ И СПИРТА</w:t>
      </w:r>
    </w:p>
    <w:p w:rsidR="004B7879" w:rsidRDefault="004B78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B78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7879" w:rsidRDefault="004B78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7879" w:rsidRDefault="004B78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7879" w:rsidRDefault="004B7879">
            <w:pPr>
              <w:pStyle w:val="ConsPlusNormal"/>
              <w:jc w:val="center"/>
            </w:pPr>
            <w:r>
              <w:rPr>
                <w:color w:val="392C69"/>
              </w:rPr>
              <w:t xml:space="preserve">(в ред. постановлений Совмина от 31.05.2006 </w:t>
            </w:r>
            <w:hyperlink r:id="rId4">
              <w:r>
                <w:rPr>
                  <w:color w:val="0000FF"/>
                </w:rPr>
                <w:t>N 690</w:t>
              </w:r>
            </w:hyperlink>
            <w:r>
              <w:rPr>
                <w:color w:val="392C69"/>
              </w:rPr>
              <w:t>,</w:t>
            </w:r>
          </w:p>
          <w:p w:rsidR="004B7879" w:rsidRDefault="004B7879">
            <w:pPr>
              <w:pStyle w:val="ConsPlusNormal"/>
              <w:jc w:val="center"/>
            </w:pPr>
            <w:r>
              <w:rPr>
                <w:color w:val="392C69"/>
              </w:rPr>
              <w:t xml:space="preserve">от 23.02.2007 </w:t>
            </w:r>
            <w:hyperlink r:id="rId5">
              <w:r>
                <w:rPr>
                  <w:color w:val="0000FF"/>
                </w:rPr>
                <w:t>N 228</w:t>
              </w:r>
            </w:hyperlink>
            <w:r>
              <w:rPr>
                <w:color w:val="392C69"/>
              </w:rPr>
              <w:t xml:space="preserve">, от 21.07.2009 </w:t>
            </w:r>
            <w:hyperlink r:id="rId6">
              <w:r>
                <w:rPr>
                  <w:color w:val="0000FF"/>
                </w:rPr>
                <w:t>N 959</w:t>
              </w:r>
            </w:hyperlink>
            <w:r>
              <w:rPr>
                <w:color w:val="392C69"/>
              </w:rPr>
              <w:t xml:space="preserve">, от 26.09.2013 </w:t>
            </w:r>
            <w:hyperlink r:id="rId7">
              <w:r>
                <w:rPr>
                  <w:color w:val="0000FF"/>
                </w:rPr>
                <w:t>N 846</w:t>
              </w:r>
            </w:hyperlink>
            <w:r>
              <w:rPr>
                <w:color w:val="392C69"/>
              </w:rPr>
              <w:t>,</w:t>
            </w:r>
          </w:p>
          <w:p w:rsidR="004B7879" w:rsidRDefault="004B7879">
            <w:pPr>
              <w:pStyle w:val="ConsPlusNormal"/>
              <w:jc w:val="center"/>
            </w:pPr>
            <w:r>
              <w:rPr>
                <w:color w:val="392C69"/>
              </w:rPr>
              <w:t xml:space="preserve">от 14.07.2017 </w:t>
            </w:r>
            <w:hyperlink r:id="rId8">
              <w:r>
                <w:rPr>
                  <w:color w:val="0000FF"/>
                </w:rPr>
                <w:t>N 527</w:t>
              </w:r>
            </w:hyperlink>
            <w:r>
              <w:rPr>
                <w:color w:val="392C69"/>
              </w:rPr>
              <w:t xml:space="preserve">, от 25.05.2018 </w:t>
            </w:r>
            <w:hyperlink r:id="rId9">
              <w:r>
                <w:rPr>
                  <w:color w:val="0000FF"/>
                </w:rPr>
                <w:t>N 396</w:t>
              </w:r>
            </w:hyperlink>
            <w:r>
              <w:rPr>
                <w:color w:val="392C69"/>
              </w:rPr>
              <w:t xml:space="preserve">, от 30.12.2020 </w:t>
            </w:r>
            <w:hyperlink r:id="rId10">
              <w:r>
                <w:rPr>
                  <w:color w:val="0000FF"/>
                </w:rPr>
                <w:t>N 772</w:t>
              </w:r>
            </w:hyperlink>
            <w:r>
              <w:rPr>
                <w:color w:val="392C69"/>
              </w:rPr>
              <w:t>,</w:t>
            </w:r>
          </w:p>
          <w:p w:rsidR="004B7879" w:rsidRDefault="004B7879">
            <w:pPr>
              <w:pStyle w:val="ConsPlusNormal"/>
              <w:jc w:val="center"/>
            </w:pPr>
            <w:r>
              <w:rPr>
                <w:color w:val="392C69"/>
              </w:rPr>
              <w:t xml:space="preserve">от 20.01.2022 </w:t>
            </w:r>
            <w:hyperlink r:id="rId11">
              <w:r>
                <w:rPr>
                  <w:color w:val="0000FF"/>
                </w:rPr>
                <w:t>N 32</w:t>
              </w:r>
            </w:hyperlink>
            <w:r>
              <w:rPr>
                <w:color w:val="392C69"/>
              </w:rPr>
              <w:t xml:space="preserve">, от 10.05.2023 </w:t>
            </w:r>
            <w:hyperlink r:id="rId12">
              <w:r>
                <w:rPr>
                  <w:color w:val="0000FF"/>
                </w:rPr>
                <w:t>N 301</w:t>
              </w:r>
            </w:hyperlink>
            <w:r>
              <w:rPr>
                <w:color w:val="392C69"/>
              </w:rPr>
              <w:t xml:space="preserve">, от 17.06.2024 </w:t>
            </w:r>
            <w:hyperlink r:id="rId13">
              <w:r>
                <w:rPr>
                  <w:color w:val="0000FF"/>
                </w:rPr>
                <w:t>N 427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7879" w:rsidRDefault="004B7879">
            <w:pPr>
              <w:pStyle w:val="ConsPlusNormal"/>
            </w:pPr>
          </w:p>
        </w:tc>
      </w:tr>
    </w:tbl>
    <w:p w:rsidR="004B7879" w:rsidRDefault="004B7879">
      <w:pPr>
        <w:pStyle w:val="ConsPlusNormal"/>
        <w:jc w:val="both"/>
      </w:pPr>
    </w:p>
    <w:p w:rsidR="004B7879" w:rsidRDefault="004B7879">
      <w:pPr>
        <w:pStyle w:val="ConsPlusNormal"/>
        <w:ind w:firstLine="540"/>
        <w:jc w:val="both"/>
      </w:pPr>
      <w:r>
        <w:t xml:space="preserve">На основании </w:t>
      </w:r>
      <w:hyperlink r:id="rId14">
        <w:r>
          <w:rPr>
            <w:color w:val="0000FF"/>
          </w:rPr>
          <w:t>части второй пункта 2 статьи 16</w:t>
        </w:r>
      </w:hyperlink>
      <w:r>
        <w:t xml:space="preserve"> Закона Республики Беларусь от 27 августа 2008 г. N 429-З "О государственном регулировании производства и оборота алкогольной, непищевой спиртосодержащей продукции и непищевого этилового спирта" Совет Министров Республики Беларусь ПОСТАНОВЛЯЕТ:</w:t>
      </w:r>
    </w:p>
    <w:p w:rsidR="004B7879" w:rsidRDefault="004B7879">
      <w:pPr>
        <w:pStyle w:val="ConsPlusNormal"/>
        <w:jc w:val="both"/>
      </w:pPr>
      <w:r>
        <w:t xml:space="preserve">(преамбула в ред. </w:t>
      </w:r>
      <w:hyperlink r:id="rId15">
        <w:r>
          <w:rPr>
            <w:color w:val="0000FF"/>
          </w:rPr>
          <w:t>постановления</w:t>
        </w:r>
      </w:hyperlink>
      <w:r>
        <w:t xml:space="preserve"> Совмина от 20.01.2022 N 32)</w:t>
      </w:r>
    </w:p>
    <w:p w:rsidR="004B7879" w:rsidRDefault="004B7879">
      <w:pPr>
        <w:pStyle w:val="ConsPlusNormal"/>
        <w:spacing w:before="220"/>
        <w:ind w:firstLine="540"/>
        <w:jc w:val="both"/>
      </w:pPr>
      <w:r>
        <w:t xml:space="preserve">1. Утвердить </w:t>
      </w:r>
      <w:hyperlink w:anchor="P48">
        <w:r>
          <w:rPr>
            <w:color w:val="0000FF"/>
          </w:rPr>
          <w:t>Положение</w:t>
        </w:r>
      </w:hyperlink>
      <w:r>
        <w:t xml:space="preserve"> о порядке учета алкогольной, непищевой спиртосодержащей продукции и непищевого этилового спирта с применением приборов учета продукции и спирта (прилагается).</w:t>
      </w:r>
    </w:p>
    <w:p w:rsidR="004B7879" w:rsidRDefault="004B7879">
      <w:pPr>
        <w:pStyle w:val="ConsPlusNormal"/>
        <w:jc w:val="both"/>
      </w:pPr>
      <w:r>
        <w:t xml:space="preserve">(в ред. постановлений Совмина от 14.07.2017 </w:t>
      </w:r>
      <w:hyperlink r:id="rId16">
        <w:r>
          <w:rPr>
            <w:color w:val="0000FF"/>
          </w:rPr>
          <w:t>N 527</w:t>
        </w:r>
      </w:hyperlink>
      <w:r>
        <w:t xml:space="preserve">, от 30.12.2020 </w:t>
      </w:r>
      <w:hyperlink r:id="rId17">
        <w:r>
          <w:rPr>
            <w:color w:val="0000FF"/>
          </w:rPr>
          <w:t>N 772</w:t>
        </w:r>
      </w:hyperlink>
      <w:r>
        <w:t xml:space="preserve">, от 20.01.2022 </w:t>
      </w:r>
      <w:hyperlink r:id="rId18">
        <w:r>
          <w:rPr>
            <w:color w:val="0000FF"/>
          </w:rPr>
          <w:t>N 32</w:t>
        </w:r>
      </w:hyperlink>
      <w:r>
        <w:t>)</w:t>
      </w:r>
    </w:p>
    <w:p w:rsidR="004B7879" w:rsidRDefault="004B7879">
      <w:pPr>
        <w:pStyle w:val="ConsPlusNormal"/>
        <w:spacing w:before="220"/>
        <w:ind w:firstLine="540"/>
        <w:jc w:val="both"/>
      </w:pPr>
      <w:r>
        <w:t xml:space="preserve">2. Внести в </w:t>
      </w:r>
      <w:hyperlink r:id="rId19">
        <w:r>
          <w:rPr>
            <w:color w:val="0000FF"/>
          </w:rPr>
          <w:t>Положение</w:t>
        </w:r>
      </w:hyperlink>
      <w:r>
        <w:t xml:space="preserve"> о порядке учета, хранения, отпуска и транспортировки спирта этилового из всех видов сырья, утвержденное постановлением Совета Министров Республики Беларусь от 23 декабря 2004 г. N 1633 (Национальный реестр правовых актов Республики Беларусь, 2005 г., N 1, 5/15349), следующие изменения:</w:t>
      </w:r>
    </w:p>
    <w:p w:rsidR="004B7879" w:rsidRDefault="004B7879">
      <w:pPr>
        <w:pStyle w:val="ConsPlusNormal"/>
        <w:spacing w:before="220"/>
        <w:ind w:firstLine="540"/>
        <w:jc w:val="both"/>
      </w:pPr>
      <w:r>
        <w:t xml:space="preserve">2.1. в преамбуле </w:t>
      </w:r>
      <w:hyperlink r:id="rId20">
        <w:r>
          <w:rPr>
            <w:color w:val="0000FF"/>
          </w:rPr>
          <w:t>слова</w:t>
        </w:r>
      </w:hyperlink>
      <w:r>
        <w:t xml:space="preserve"> "(далее - организация)" заменить словами ", а также для обслуживания приборов и оборудования, для медицинских, ветеринарных и иных целей (далее - организация). Требования настоящего Положения не распространяются на учет спирта этилового из всех видов сырья с применением приборов учета продукции";</w:t>
      </w:r>
    </w:p>
    <w:p w:rsidR="004B7879" w:rsidRDefault="004B7879">
      <w:pPr>
        <w:pStyle w:val="ConsPlusNormal"/>
        <w:spacing w:before="220"/>
        <w:ind w:firstLine="540"/>
        <w:jc w:val="both"/>
      </w:pPr>
      <w:r>
        <w:t xml:space="preserve">2.2. </w:t>
      </w:r>
      <w:hyperlink r:id="rId21">
        <w:r>
          <w:rPr>
            <w:color w:val="0000FF"/>
          </w:rPr>
          <w:t>главу 2</w:t>
        </w:r>
      </w:hyperlink>
      <w:r>
        <w:t xml:space="preserve"> Положения изложить в следующей редакции:</w:t>
      </w:r>
    </w:p>
    <w:p w:rsidR="004B7879" w:rsidRDefault="004B7879">
      <w:pPr>
        <w:pStyle w:val="ConsPlusNormal"/>
        <w:jc w:val="both"/>
      </w:pPr>
    </w:p>
    <w:p w:rsidR="004B7879" w:rsidRDefault="004B7879">
      <w:pPr>
        <w:pStyle w:val="ConsPlusNormal"/>
        <w:jc w:val="center"/>
      </w:pPr>
      <w:r>
        <w:rPr>
          <w:b/>
        </w:rPr>
        <w:t>"ГЛАВА 2</w:t>
      </w:r>
    </w:p>
    <w:p w:rsidR="004B7879" w:rsidRDefault="004B7879">
      <w:pPr>
        <w:pStyle w:val="ConsPlusNormal"/>
        <w:jc w:val="center"/>
      </w:pPr>
      <w:r>
        <w:rPr>
          <w:b/>
        </w:rPr>
        <w:t>ПОРЯДОК УЧЕТА ПОБОЧНЫХ ПРОДУКТОВ РЕКТИФИКАЦИИ</w:t>
      </w:r>
    </w:p>
    <w:p w:rsidR="004B7879" w:rsidRDefault="004B7879">
      <w:pPr>
        <w:pStyle w:val="ConsPlusNormal"/>
        <w:jc w:val="both"/>
      </w:pPr>
    </w:p>
    <w:p w:rsidR="004B7879" w:rsidRDefault="004B7879">
      <w:pPr>
        <w:pStyle w:val="ConsPlusNormal"/>
        <w:ind w:firstLine="540"/>
        <w:jc w:val="both"/>
      </w:pPr>
      <w:r>
        <w:t xml:space="preserve">13. Измерение головной фракции этилового спирта и других побочных продуктов ректификации (за исключением сивушного масла) осуществляется приборами учета, в том числе контрольными </w:t>
      </w:r>
      <w:proofErr w:type="spellStart"/>
      <w:r>
        <w:t>спиртоизмеряющими</w:t>
      </w:r>
      <w:proofErr w:type="spellEnd"/>
      <w:r>
        <w:t xml:space="preserve"> аппаратами, с относительной погрешностью измерения объема не более +/-0,5 процента, прошедшими государственные приемочные испытания (включенными в Государственный реестр средств измерений Республики Беларусь) или метрологическую аттестацию, представляющими собой счетчики жидкости. С помощью указанных приборов учета измеряется объем побочных продуктов ректификации.</w:t>
      </w:r>
    </w:p>
    <w:p w:rsidR="004B7879" w:rsidRDefault="004B7879">
      <w:pPr>
        <w:pStyle w:val="ConsPlusNormal"/>
        <w:spacing w:before="220"/>
        <w:ind w:firstLine="540"/>
        <w:jc w:val="both"/>
      </w:pPr>
      <w:r>
        <w:t>Показания приборов учета для бухгалтерского учета не используются.</w:t>
      </w:r>
    </w:p>
    <w:p w:rsidR="004B7879" w:rsidRDefault="004B7879">
      <w:pPr>
        <w:pStyle w:val="ConsPlusNormal"/>
        <w:spacing w:before="220"/>
        <w:ind w:firstLine="540"/>
        <w:jc w:val="both"/>
      </w:pPr>
      <w:r>
        <w:t xml:space="preserve">14. Расхождение между результатами измерения объема побочных продуктов ректификации с использованием показаний приборов учета и измерения объема побочных продуктов </w:t>
      </w:r>
      <w:r>
        <w:lastRenderedPageBreak/>
        <w:t>ректификации с использованием мерников не должно превышать +/-0,5 процента от объема побочных продуктов ректификации, измеренного с использованием мерников.</w:t>
      </w:r>
    </w:p>
    <w:p w:rsidR="004B7879" w:rsidRDefault="004B7879">
      <w:pPr>
        <w:pStyle w:val="ConsPlusNormal"/>
        <w:spacing w:before="220"/>
        <w:ind w:firstLine="540"/>
        <w:jc w:val="both"/>
      </w:pPr>
      <w:r>
        <w:t>15. Приборы учета должны иметь действующие свидетельства об их поверке, выдаваемые в установленном законодательством порядке, и быть опломбированы в установленном порядке независимой от организации аккредитованной поверочной лабораторией в соответствии со схемой пломбирования, исключающей возможность несанкционированного вмешательства в работу прибора учета.".</w:t>
      </w:r>
    </w:p>
    <w:p w:rsidR="004B7879" w:rsidRDefault="004B7879">
      <w:pPr>
        <w:pStyle w:val="ConsPlusNormal"/>
        <w:spacing w:before="220"/>
        <w:ind w:firstLine="540"/>
        <w:jc w:val="both"/>
      </w:pPr>
      <w:r>
        <w:t xml:space="preserve">3. Настоящее постановление вступает в силу со дня вступления в силу </w:t>
      </w:r>
      <w:hyperlink r:id="rId22">
        <w:r>
          <w:rPr>
            <w:color w:val="0000FF"/>
          </w:rPr>
          <w:t>Декрета</w:t>
        </w:r>
      </w:hyperlink>
      <w:r>
        <w:t xml:space="preserve"> Президента Республики Беларусь от 9 сентября 2005 г. N 11 "О совершенствовании государственного регулирования производства, оборота и рекламы алкогольной, непищевой спиртосодержащей продукции и непищевого этилового спирта" (Национальный реестр правовых актов Республики Беларусь, 2005 г., N 142, 1/6770).</w:t>
      </w:r>
    </w:p>
    <w:p w:rsidR="004B7879" w:rsidRDefault="004B7879">
      <w:pPr>
        <w:pStyle w:val="ConsPlusNormal"/>
        <w:jc w:val="both"/>
      </w:pPr>
    </w:p>
    <w:p w:rsidR="004B7879" w:rsidRDefault="004B7879">
      <w:pPr>
        <w:pStyle w:val="ConsPlusNormal"/>
      </w:pPr>
      <w:r>
        <w:t>Первый заместитель Премьер-министра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B7879">
        <w:tc>
          <w:tcPr>
            <w:tcW w:w="4677" w:type="dxa"/>
            <w:tcBorders>
              <w:top w:val="nil"/>
              <w:left w:val="nil"/>
              <w:bottom w:val="nil"/>
              <w:right w:val="nil"/>
            </w:tcBorders>
          </w:tcPr>
          <w:p w:rsidR="004B7879" w:rsidRDefault="004B7879">
            <w:pPr>
              <w:pStyle w:val="ConsPlusNormal"/>
              <w:spacing w:before="220"/>
            </w:pPr>
            <w:r>
              <w:t>Республики Беларусь</w:t>
            </w:r>
          </w:p>
        </w:tc>
        <w:tc>
          <w:tcPr>
            <w:tcW w:w="4677" w:type="dxa"/>
            <w:tcBorders>
              <w:top w:val="nil"/>
              <w:left w:val="nil"/>
              <w:bottom w:val="nil"/>
              <w:right w:val="nil"/>
            </w:tcBorders>
          </w:tcPr>
          <w:p w:rsidR="004B7879" w:rsidRDefault="004B7879">
            <w:pPr>
              <w:pStyle w:val="ConsPlusNormal"/>
              <w:spacing w:before="220"/>
              <w:jc w:val="right"/>
            </w:pPr>
            <w:proofErr w:type="spellStart"/>
            <w:r>
              <w:t>В.Семашко</w:t>
            </w:r>
            <w:proofErr w:type="spellEnd"/>
          </w:p>
        </w:tc>
      </w:tr>
    </w:tbl>
    <w:p w:rsidR="004B7879" w:rsidRDefault="004B7879">
      <w:pPr>
        <w:pStyle w:val="ConsPlusNormal"/>
        <w:jc w:val="both"/>
      </w:pPr>
    </w:p>
    <w:p w:rsidR="004B7879" w:rsidRDefault="004B7879">
      <w:pPr>
        <w:pStyle w:val="ConsPlusNormal"/>
        <w:jc w:val="both"/>
      </w:pPr>
    </w:p>
    <w:p w:rsidR="004B7879" w:rsidRDefault="004B7879">
      <w:pPr>
        <w:pStyle w:val="ConsPlusNormal"/>
        <w:jc w:val="both"/>
      </w:pPr>
    </w:p>
    <w:p w:rsidR="004B7879" w:rsidRDefault="004B7879">
      <w:pPr>
        <w:pStyle w:val="ConsPlusNormal"/>
        <w:jc w:val="both"/>
      </w:pPr>
    </w:p>
    <w:p w:rsidR="004B7879" w:rsidRDefault="004B7879">
      <w:pPr>
        <w:pStyle w:val="ConsPlusNormal"/>
        <w:jc w:val="both"/>
      </w:pPr>
    </w:p>
    <w:p w:rsidR="004B7879" w:rsidRDefault="004B7879">
      <w:pPr>
        <w:pStyle w:val="ConsPlusNonformat"/>
        <w:jc w:val="both"/>
      </w:pPr>
      <w:r>
        <w:t xml:space="preserve">                                                  УТВЕРЖДЕНО</w:t>
      </w:r>
    </w:p>
    <w:p w:rsidR="004B7879" w:rsidRDefault="004B7879">
      <w:pPr>
        <w:pStyle w:val="ConsPlusNonformat"/>
        <w:jc w:val="both"/>
      </w:pPr>
      <w:r>
        <w:t xml:space="preserve">                                                  Постановление</w:t>
      </w:r>
    </w:p>
    <w:p w:rsidR="004B7879" w:rsidRDefault="004B7879">
      <w:pPr>
        <w:pStyle w:val="ConsPlusNonformat"/>
        <w:jc w:val="both"/>
      </w:pPr>
      <w:r>
        <w:t xml:space="preserve">                                                  Совета Министров</w:t>
      </w:r>
    </w:p>
    <w:p w:rsidR="004B7879" w:rsidRDefault="004B7879">
      <w:pPr>
        <w:pStyle w:val="ConsPlusNonformat"/>
        <w:jc w:val="both"/>
      </w:pPr>
      <w:r>
        <w:t xml:space="preserve">                                                  Республики Беларусь</w:t>
      </w:r>
    </w:p>
    <w:p w:rsidR="004B7879" w:rsidRDefault="004B7879">
      <w:pPr>
        <w:pStyle w:val="ConsPlusNonformat"/>
        <w:jc w:val="both"/>
      </w:pPr>
      <w:r>
        <w:t xml:space="preserve">                                                  28.10.2005 N 1194</w:t>
      </w:r>
    </w:p>
    <w:p w:rsidR="004B7879" w:rsidRDefault="004B7879">
      <w:pPr>
        <w:pStyle w:val="ConsPlusNonformat"/>
        <w:jc w:val="both"/>
      </w:pPr>
      <w:r>
        <w:t xml:space="preserve">                                                  (в редакции постановления</w:t>
      </w:r>
    </w:p>
    <w:p w:rsidR="004B7879" w:rsidRDefault="004B7879">
      <w:pPr>
        <w:pStyle w:val="ConsPlusNonformat"/>
        <w:jc w:val="both"/>
      </w:pPr>
      <w:r>
        <w:t xml:space="preserve">                                                  Совета Министров</w:t>
      </w:r>
    </w:p>
    <w:p w:rsidR="004B7879" w:rsidRDefault="004B7879">
      <w:pPr>
        <w:pStyle w:val="ConsPlusNonformat"/>
        <w:jc w:val="both"/>
      </w:pPr>
      <w:r>
        <w:t xml:space="preserve">                                                  Республики Беларусь</w:t>
      </w:r>
    </w:p>
    <w:p w:rsidR="004B7879" w:rsidRDefault="004B7879">
      <w:pPr>
        <w:pStyle w:val="ConsPlusNonformat"/>
        <w:jc w:val="both"/>
      </w:pPr>
      <w:r>
        <w:t xml:space="preserve">                                                  14.07.2017 N 527)</w:t>
      </w:r>
    </w:p>
    <w:p w:rsidR="004B7879" w:rsidRDefault="004B7879">
      <w:pPr>
        <w:pStyle w:val="ConsPlusNormal"/>
        <w:jc w:val="both"/>
      </w:pPr>
    </w:p>
    <w:p w:rsidR="004B7879" w:rsidRDefault="004B7879">
      <w:pPr>
        <w:pStyle w:val="ConsPlusTitle"/>
        <w:jc w:val="center"/>
      </w:pPr>
      <w:bookmarkStart w:id="0" w:name="P48"/>
      <w:bookmarkEnd w:id="0"/>
      <w:r>
        <w:t>ПОЛОЖЕНИЕ</w:t>
      </w:r>
    </w:p>
    <w:p w:rsidR="004B7879" w:rsidRDefault="004B7879">
      <w:pPr>
        <w:pStyle w:val="ConsPlusTitle"/>
        <w:jc w:val="center"/>
      </w:pPr>
      <w:r>
        <w:t>О ПОРЯДКЕ УЧЕТА АЛКОГОЛЬНОЙ, НЕПИЩЕВОЙ СПИРТОСОДЕРЖАЩЕЙ ПРОДУКЦИИ И НЕПИЩЕВОГО ЭТИЛОВОГО СПИРТА С ПРИМЕНЕНИЕМ ПРИБОРОВ УЧЕТА ПРОДУКЦИИ И СПИРТА</w:t>
      </w:r>
    </w:p>
    <w:p w:rsidR="004B7879" w:rsidRDefault="004B78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B78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7879" w:rsidRDefault="004B78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7879" w:rsidRDefault="004B78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7879" w:rsidRDefault="004B7879">
            <w:pPr>
              <w:pStyle w:val="ConsPlusNormal"/>
              <w:jc w:val="center"/>
            </w:pPr>
            <w:r>
              <w:rPr>
                <w:color w:val="392C69"/>
              </w:rPr>
              <w:t xml:space="preserve">(в ред. постановлений Совмина от 14.07.2017 </w:t>
            </w:r>
            <w:hyperlink r:id="rId23">
              <w:r>
                <w:rPr>
                  <w:color w:val="0000FF"/>
                </w:rPr>
                <w:t>N 527</w:t>
              </w:r>
            </w:hyperlink>
            <w:r>
              <w:rPr>
                <w:color w:val="392C69"/>
              </w:rPr>
              <w:t>,</w:t>
            </w:r>
          </w:p>
          <w:p w:rsidR="004B7879" w:rsidRDefault="004B7879">
            <w:pPr>
              <w:pStyle w:val="ConsPlusNormal"/>
              <w:jc w:val="center"/>
            </w:pPr>
            <w:r>
              <w:rPr>
                <w:color w:val="392C69"/>
              </w:rPr>
              <w:t xml:space="preserve">от 25.05.2018 </w:t>
            </w:r>
            <w:hyperlink r:id="rId24">
              <w:r>
                <w:rPr>
                  <w:color w:val="0000FF"/>
                </w:rPr>
                <w:t>N 396</w:t>
              </w:r>
            </w:hyperlink>
            <w:r>
              <w:rPr>
                <w:color w:val="392C69"/>
              </w:rPr>
              <w:t xml:space="preserve">, от 30.12.2020 </w:t>
            </w:r>
            <w:hyperlink r:id="rId25">
              <w:r>
                <w:rPr>
                  <w:color w:val="0000FF"/>
                </w:rPr>
                <w:t>N 772</w:t>
              </w:r>
            </w:hyperlink>
            <w:r>
              <w:rPr>
                <w:color w:val="392C69"/>
              </w:rPr>
              <w:t xml:space="preserve">, от 20.01.2022 </w:t>
            </w:r>
            <w:hyperlink r:id="rId26">
              <w:r>
                <w:rPr>
                  <w:color w:val="0000FF"/>
                </w:rPr>
                <w:t>N 32</w:t>
              </w:r>
            </w:hyperlink>
            <w:r>
              <w:rPr>
                <w:color w:val="392C69"/>
              </w:rPr>
              <w:t>,</w:t>
            </w:r>
          </w:p>
          <w:p w:rsidR="004B7879" w:rsidRDefault="004B7879">
            <w:pPr>
              <w:pStyle w:val="ConsPlusNormal"/>
              <w:jc w:val="center"/>
            </w:pPr>
            <w:r>
              <w:rPr>
                <w:color w:val="392C69"/>
              </w:rPr>
              <w:t xml:space="preserve">от 10.05.2023 </w:t>
            </w:r>
            <w:hyperlink r:id="rId27">
              <w:r>
                <w:rPr>
                  <w:color w:val="0000FF"/>
                </w:rPr>
                <w:t>N 301</w:t>
              </w:r>
            </w:hyperlink>
            <w:r>
              <w:rPr>
                <w:color w:val="392C69"/>
              </w:rPr>
              <w:t xml:space="preserve">, от 17.06.2024 </w:t>
            </w:r>
            <w:hyperlink r:id="rId28">
              <w:r>
                <w:rPr>
                  <w:color w:val="0000FF"/>
                </w:rPr>
                <w:t>N 427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7879" w:rsidRDefault="004B7879">
            <w:pPr>
              <w:pStyle w:val="ConsPlusNormal"/>
            </w:pPr>
          </w:p>
        </w:tc>
      </w:tr>
    </w:tbl>
    <w:p w:rsidR="004B7879" w:rsidRDefault="004B7879">
      <w:pPr>
        <w:pStyle w:val="ConsPlusNormal"/>
        <w:jc w:val="both"/>
      </w:pPr>
    </w:p>
    <w:p w:rsidR="004B7879" w:rsidRDefault="004B7879">
      <w:pPr>
        <w:pStyle w:val="ConsPlusNormal"/>
        <w:jc w:val="center"/>
        <w:outlineLvl w:val="1"/>
      </w:pPr>
      <w:r>
        <w:rPr>
          <w:b/>
        </w:rPr>
        <w:t>ГЛАВА 1</w:t>
      </w:r>
    </w:p>
    <w:p w:rsidR="004B7879" w:rsidRDefault="004B7879">
      <w:pPr>
        <w:pStyle w:val="ConsPlusNormal"/>
        <w:jc w:val="center"/>
      </w:pPr>
      <w:r>
        <w:rPr>
          <w:b/>
        </w:rPr>
        <w:t>ОБЩИЕ ПОЛОЖЕНИЯ</w:t>
      </w:r>
    </w:p>
    <w:p w:rsidR="004B7879" w:rsidRDefault="004B7879">
      <w:pPr>
        <w:pStyle w:val="ConsPlusNormal"/>
        <w:jc w:val="both"/>
      </w:pPr>
    </w:p>
    <w:p w:rsidR="004B7879" w:rsidRDefault="004B7879">
      <w:pPr>
        <w:pStyle w:val="ConsPlusNormal"/>
        <w:ind w:firstLine="540"/>
        <w:jc w:val="both"/>
      </w:pPr>
      <w:r>
        <w:t>1. Настоящим Положением определяются порядок учета алкогольной, непищевой спиртосодержащей продукции и непищевого этилового спирта при их производстве с применением приборов учета продукции и спирта (далее, если не указано иное, - контрольный учет), порядок монтажа, эксплуатации и технического обслуживания приборов учета продукции и спирта, а также устанавливаются технические требования к приборам учета продукции и спирта.</w:t>
      </w:r>
    </w:p>
    <w:p w:rsidR="004B7879" w:rsidRDefault="004B7879">
      <w:pPr>
        <w:pStyle w:val="ConsPlusNormal"/>
        <w:jc w:val="both"/>
      </w:pPr>
      <w:r>
        <w:t xml:space="preserve">(в ред. постановлений Совмина от 30.12.2020 </w:t>
      </w:r>
      <w:hyperlink r:id="rId29">
        <w:r>
          <w:rPr>
            <w:color w:val="0000FF"/>
          </w:rPr>
          <w:t>N 772</w:t>
        </w:r>
      </w:hyperlink>
      <w:r>
        <w:t xml:space="preserve">, от 20.01.2022 </w:t>
      </w:r>
      <w:hyperlink r:id="rId30">
        <w:r>
          <w:rPr>
            <w:color w:val="0000FF"/>
          </w:rPr>
          <w:t>N 32</w:t>
        </w:r>
      </w:hyperlink>
      <w:r>
        <w:t>)</w:t>
      </w:r>
    </w:p>
    <w:p w:rsidR="004B7879" w:rsidRDefault="004B7879">
      <w:pPr>
        <w:pStyle w:val="ConsPlusNormal"/>
        <w:spacing w:before="220"/>
        <w:ind w:firstLine="540"/>
        <w:jc w:val="both"/>
      </w:pPr>
      <w:r>
        <w:t>2. Для целей настоящего Положения используются следующие термины и их определения:</w:t>
      </w:r>
    </w:p>
    <w:p w:rsidR="004B7879" w:rsidRDefault="004B7879">
      <w:pPr>
        <w:pStyle w:val="ConsPlusNormal"/>
        <w:jc w:val="both"/>
      </w:pPr>
      <w:r>
        <w:t xml:space="preserve">(в ред. </w:t>
      </w:r>
      <w:hyperlink r:id="rId31">
        <w:r>
          <w:rPr>
            <w:color w:val="0000FF"/>
          </w:rPr>
          <w:t>постановления</w:t>
        </w:r>
      </w:hyperlink>
      <w:r>
        <w:t xml:space="preserve"> Совмина от 20.01.2022 N 32)</w:t>
      </w:r>
    </w:p>
    <w:p w:rsidR="004B7879" w:rsidRDefault="004B7879">
      <w:pPr>
        <w:pStyle w:val="ConsPlusNormal"/>
        <w:spacing w:before="220"/>
        <w:ind w:firstLine="540"/>
        <w:jc w:val="both"/>
      </w:pPr>
      <w:r>
        <w:t xml:space="preserve">первичный учет - учет продукции и спирта, осуществляемый с использованием мерников, </w:t>
      </w:r>
      <w:r>
        <w:lastRenderedPageBreak/>
        <w:t>других средств измерения или иным способом, с отражением полученных результатов в первичных документах по производству (отпуску) продукции и спирта, а также в налоговом и бухгалтерском учете;</w:t>
      </w:r>
    </w:p>
    <w:p w:rsidR="004B7879" w:rsidRDefault="004B7879">
      <w:pPr>
        <w:pStyle w:val="ConsPlusNormal"/>
        <w:jc w:val="both"/>
      </w:pPr>
      <w:r>
        <w:t xml:space="preserve">(в ред. </w:t>
      </w:r>
      <w:hyperlink r:id="rId32">
        <w:r>
          <w:rPr>
            <w:color w:val="0000FF"/>
          </w:rPr>
          <w:t>постановления</w:t>
        </w:r>
      </w:hyperlink>
      <w:r>
        <w:t xml:space="preserve"> Совмина от 30.12.2020 N 772)</w:t>
      </w:r>
    </w:p>
    <w:p w:rsidR="004B7879" w:rsidRDefault="004B7879">
      <w:pPr>
        <w:pStyle w:val="ConsPlusNormal"/>
        <w:spacing w:before="220"/>
        <w:ind w:firstLine="540"/>
        <w:jc w:val="both"/>
      </w:pPr>
      <w:r>
        <w:t>продукция - алкогольная продукция (за исключением этилового спирта, получаемого из пищевого сырья), непищевая спиртосодержащая продукция, непищевой этиловый спирт (за исключением этилового ректификованного технического спирта);</w:t>
      </w:r>
    </w:p>
    <w:p w:rsidR="004B7879" w:rsidRDefault="004B7879">
      <w:pPr>
        <w:pStyle w:val="ConsPlusNormal"/>
        <w:spacing w:before="220"/>
        <w:ind w:firstLine="540"/>
        <w:jc w:val="both"/>
      </w:pPr>
      <w:r>
        <w:t>сверхнормативное расхождение - расхождение между данными о количестве продукции и спирта, полученными в результате контрольного учета, и данными о количестве продукции и спирта, полученными в результате первичного учета, величина которого превышает норматив расхождения, установленный настоящим Положением;</w:t>
      </w:r>
    </w:p>
    <w:p w:rsidR="004B7879" w:rsidRDefault="004B7879">
      <w:pPr>
        <w:pStyle w:val="ConsPlusNormal"/>
        <w:jc w:val="both"/>
      </w:pPr>
      <w:r>
        <w:t xml:space="preserve">(в ред. </w:t>
      </w:r>
      <w:hyperlink r:id="rId33">
        <w:r>
          <w:rPr>
            <w:color w:val="0000FF"/>
          </w:rPr>
          <w:t>постановления</w:t>
        </w:r>
      </w:hyperlink>
      <w:r>
        <w:t xml:space="preserve"> Совмина от 20.01.2022 N 32)</w:t>
      </w:r>
    </w:p>
    <w:p w:rsidR="004B7879" w:rsidRDefault="004B7879">
      <w:pPr>
        <w:pStyle w:val="ConsPlusNormal"/>
        <w:spacing w:before="220"/>
        <w:ind w:firstLine="540"/>
        <w:jc w:val="both"/>
      </w:pPr>
      <w:r>
        <w:t>спирт - этиловый спирт, получаемый из пищевого сырья, этиловый ректификованный технический спирт;</w:t>
      </w:r>
    </w:p>
    <w:p w:rsidR="004B7879" w:rsidRDefault="004B7879">
      <w:pPr>
        <w:pStyle w:val="ConsPlusNormal"/>
        <w:spacing w:before="220"/>
        <w:ind w:firstLine="540"/>
        <w:jc w:val="both"/>
      </w:pPr>
      <w:r>
        <w:t xml:space="preserve">сувенирная упаковка - стеклянные бутылки, соответствующие требованиям </w:t>
      </w:r>
      <w:hyperlink r:id="rId34">
        <w:r>
          <w:rPr>
            <w:color w:val="0000FF"/>
          </w:rPr>
          <w:t>СТБ</w:t>
        </w:r>
      </w:hyperlink>
      <w:r>
        <w:t xml:space="preserve"> 117-93 "Бутылки сувенирные. Технические условия", хрустальные, фарфоровые, керамические и стеклянные графины и сосуды из других материалов, соответствующих установленным требованиям к безопасности и безвредности, включая технические регламенты Таможенного союза и (или) Евразийского экономического союза, используемые для производства алкогольных напитков и не подлежащие возврату, а также стеклянные бутылки различной формы и вместимости, имеющие специальную обработку (покрытие наружной поверхности красками, декором и другое);</w:t>
      </w:r>
    </w:p>
    <w:p w:rsidR="004B7879" w:rsidRDefault="004B7879">
      <w:pPr>
        <w:pStyle w:val="ConsPlusNormal"/>
        <w:spacing w:before="220"/>
        <w:ind w:firstLine="540"/>
        <w:jc w:val="both"/>
      </w:pPr>
      <w:r>
        <w:t>фискальная память - комплекс программно-аппаратных средств в составе приборов учета продукции и спирта, обеспечивающий некорректируемую ежесуточную (ежесменную) регистрацию и энергонезависимое долговременное хранение фискальных данных;</w:t>
      </w:r>
    </w:p>
    <w:p w:rsidR="004B7879" w:rsidRDefault="004B7879">
      <w:pPr>
        <w:pStyle w:val="ConsPlusNormal"/>
        <w:spacing w:before="220"/>
        <w:ind w:firstLine="540"/>
        <w:jc w:val="both"/>
      </w:pPr>
      <w:r>
        <w:t>фискальные данные - информация о производимых продукции и спирте и иная информация, фиксируемая в фискальной памяти, подлежащая долговременному хранению и защите от несанкционированных изменений и доступа.</w:t>
      </w:r>
    </w:p>
    <w:p w:rsidR="004B7879" w:rsidRDefault="004B7879">
      <w:pPr>
        <w:pStyle w:val="ConsPlusNormal"/>
        <w:jc w:val="both"/>
      </w:pPr>
      <w:r>
        <w:t xml:space="preserve">(в ред. </w:t>
      </w:r>
      <w:hyperlink r:id="rId35">
        <w:r>
          <w:rPr>
            <w:color w:val="0000FF"/>
          </w:rPr>
          <w:t>постановления</w:t>
        </w:r>
      </w:hyperlink>
      <w:r>
        <w:t xml:space="preserve"> Совмина от 30.12.2020 N 772)</w:t>
      </w:r>
    </w:p>
    <w:p w:rsidR="004B7879" w:rsidRDefault="004B7879">
      <w:pPr>
        <w:pStyle w:val="ConsPlusNormal"/>
        <w:spacing w:before="220"/>
        <w:ind w:firstLine="540"/>
        <w:jc w:val="both"/>
      </w:pPr>
      <w:r>
        <w:t>3. Действие настоящего Положения распространяется на юридические лица Республики Беларусь независимо от формы собственности, осуществляющие производство продукции и (или) спирта (далее - организации-производители).</w:t>
      </w:r>
    </w:p>
    <w:p w:rsidR="004B7879" w:rsidRDefault="004B7879">
      <w:pPr>
        <w:pStyle w:val="ConsPlusNormal"/>
        <w:jc w:val="both"/>
      </w:pPr>
      <w:r>
        <w:t xml:space="preserve">(в ред. </w:t>
      </w:r>
      <w:hyperlink r:id="rId36">
        <w:r>
          <w:rPr>
            <w:color w:val="0000FF"/>
          </w:rPr>
          <w:t>постановления</w:t>
        </w:r>
      </w:hyperlink>
      <w:r>
        <w:t xml:space="preserve"> Совмина от 20.01.2022 N 32)</w:t>
      </w:r>
    </w:p>
    <w:p w:rsidR="004B7879" w:rsidRDefault="004B7879">
      <w:pPr>
        <w:pStyle w:val="ConsPlusNormal"/>
        <w:spacing w:before="220"/>
        <w:ind w:firstLine="540"/>
        <w:jc w:val="both"/>
      </w:pPr>
      <w:r>
        <w:t>4. Основное технологическое оборудование для производства продукции и спирта должно использоваться с исправными и прошедшими государственную поверку приборами учета продукции и спирта (далее - приборы учета).</w:t>
      </w:r>
    </w:p>
    <w:p w:rsidR="004B7879" w:rsidRDefault="004B7879">
      <w:pPr>
        <w:pStyle w:val="ConsPlusNormal"/>
        <w:jc w:val="both"/>
      </w:pPr>
      <w:r>
        <w:t xml:space="preserve">(часть первая п. 4 в ред. </w:t>
      </w:r>
      <w:hyperlink r:id="rId37">
        <w:r>
          <w:rPr>
            <w:color w:val="0000FF"/>
          </w:rPr>
          <w:t>постановления</w:t>
        </w:r>
      </w:hyperlink>
      <w:r>
        <w:t xml:space="preserve"> Совмина от 30.12.2020 N 772)</w:t>
      </w:r>
    </w:p>
    <w:p w:rsidR="004B7879" w:rsidRDefault="004B7879">
      <w:pPr>
        <w:pStyle w:val="ConsPlusNormal"/>
        <w:spacing w:before="280"/>
        <w:ind w:firstLine="540"/>
        <w:jc w:val="both"/>
      </w:pPr>
      <w:bookmarkStart w:id="1" w:name="_GoBack"/>
      <w:bookmarkEnd w:id="1"/>
      <w:r>
        <w:t>Приборы учета представляют собой автоматизированные средства измерения. Измеряемыми величинами при производстве продукции являются объем продукции, поступившей на розлив, или объем продукции, реализуемой без потребительской упаковки (далее - продукция, реализуемая наливом), либо количество единиц заполненной продукцией потребительской упаковки, при производстве спирта - объем спирта (водно-спиртового раствора), объем безводного спирта и объемная концентрация безводного спирта в процентах (крепость).</w:t>
      </w:r>
    </w:p>
    <w:p w:rsidR="004B7879" w:rsidRDefault="004B7879">
      <w:pPr>
        <w:pStyle w:val="ConsPlusNormal"/>
        <w:jc w:val="both"/>
      </w:pPr>
      <w:r>
        <w:t xml:space="preserve">(в ред. </w:t>
      </w:r>
      <w:hyperlink r:id="rId38">
        <w:r>
          <w:rPr>
            <w:color w:val="0000FF"/>
          </w:rPr>
          <w:t>постановления</w:t>
        </w:r>
      </w:hyperlink>
      <w:r>
        <w:t xml:space="preserve"> Совмина от 20.01.2022 N 32)</w:t>
      </w:r>
    </w:p>
    <w:p w:rsidR="004B7879" w:rsidRDefault="004B7879">
      <w:pPr>
        <w:pStyle w:val="ConsPlusNormal"/>
        <w:spacing w:before="220"/>
        <w:ind w:firstLine="540"/>
        <w:jc w:val="both"/>
      </w:pPr>
      <w:r>
        <w:t xml:space="preserve">5. Счетчиками (системами учета) штучной спиртосодержащей продукции (далее - счетчики </w:t>
      </w:r>
      <w:r>
        <w:lastRenderedPageBreak/>
        <w:t>штучной спиртосодержащей продукции) измеряется количество единиц заполненной продукцией потребительской упаковки, счетчиками жидкости - объем продукции, реализуемой наливом, счетчиками жидкости, совмещенными с анализаторами жидкости, - объем спирта (водно-спиртового раствора), объем безводного спирта и объемная концентрация безводного спирта в процентах (крепость).</w:t>
      </w:r>
    </w:p>
    <w:p w:rsidR="004B7879" w:rsidRDefault="004B7879">
      <w:pPr>
        <w:pStyle w:val="ConsPlusNormal"/>
        <w:jc w:val="both"/>
      </w:pPr>
      <w:r>
        <w:t xml:space="preserve">(в ред. </w:t>
      </w:r>
      <w:hyperlink r:id="rId39">
        <w:r>
          <w:rPr>
            <w:color w:val="0000FF"/>
          </w:rPr>
          <w:t>постановления</w:t>
        </w:r>
      </w:hyperlink>
      <w:r>
        <w:t xml:space="preserve"> Совмина от 20.01.2022 N 32)</w:t>
      </w:r>
    </w:p>
    <w:p w:rsidR="004B7879" w:rsidRDefault="004B7879">
      <w:pPr>
        <w:pStyle w:val="ConsPlusNormal"/>
        <w:jc w:val="both"/>
      </w:pPr>
    </w:p>
    <w:p w:rsidR="004B7879" w:rsidRDefault="004B7879">
      <w:pPr>
        <w:pStyle w:val="ConsPlusNormal"/>
        <w:jc w:val="center"/>
        <w:outlineLvl w:val="1"/>
      </w:pPr>
      <w:r>
        <w:rPr>
          <w:b/>
        </w:rPr>
        <w:t>ГЛАВА 2</w:t>
      </w:r>
    </w:p>
    <w:p w:rsidR="004B7879" w:rsidRDefault="004B7879">
      <w:pPr>
        <w:pStyle w:val="ConsPlusNormal"/>
        <w:jc w:val="center"/>
      </w:pPr>
      <w:r>
        <w:rPr>
          <w:b/>
        </w:rPr>
        <w:t>ТРЕБОВАНИЯ К ПРИБОРАМ УЧЕТА</w:t>
      </w:r>
    </w:p>
    <w:p w:rsidR="004B7879" w:rsidRDefault="004B7879">
      <w:pPr>
        <w:pStyle w:val="ConsPlusNormal"/>
        <w:jc w:val="both"/>
      </w:pPr>
    </w:p>
    <w:p w:rsidR="004B7879" w:rsidRDefault="004B7879">
      <w:pPr>
        <w:pStyle w:val="ConsPlusNormal"/>
        <w:ind w:firstLine="540"/>
        <w:jc w:val="both"/>
      </w:pPr>
      <w:r>
        <w:t>6. Приборы учета должны быть исправными, иметь установленные средства контроля, фискальную память, обеспечивающую долговременное хранение и защиту от несанкционированного изменения фискальных данных, возможность подключения к персональному компьютеру и совместной работы с ним.</w:t>
      </w:r>
    </w:p>
    <w:p w:rsidR="004B7879" w:rsidRDefault="004B7879">
      <w:pPr>
        <w:pStyle w:val="ConsPlusNormal"/>
        <w:jc w:val="both"/>
      </w:pPr>
      <w:r>
        <w:t xml:space="preserve">(в ред. </w:t>
      </w:r>
      <w:hyperlink r:id="rId40">
        <w:r>
          <w:rPr>
            <w:color w:val="0000FF"/>
          </w:rPr>
          <w:t>постановления</w:t>
        </w:r>
      </w:hyperlink>
      <w:r>
        <w:t xml:space="preserve"> Совмина от 17.06.2024 N 427)</w:t>
      </w:r>
    </w:p>
    <w:p w:rsidR="004B7879" w:rsidRDefault="004B7879">
      <w:pPr>
        <w:pStyle w:val="ConsPlusNormal"/>
        <w:spacing w:before="220"/>
        <w:ind w:firstLine="540"/>
        <w:jc w:val="both"/>
      </w:pPr>
      <w:r>
        <w:t>Приборы учета подлежат государственной поверке в порядке, установленном законодательством об обеспечении единства измерений.</w:t>
      </w:r>
    </w:p>
    <w:p w:rsidR="004B7879" w:rsidRDefault="004B7879">
      <w:pPr>
        <w:pStyle w:val="ConsPlusNormal"/>
        <w:spacing w:before="220"/>
        <w:ind w:firstLine="540"/>
        <w:jc w:val="both"/>
      </w:pPr>
      <w:r>
        <w:t>Использование дополнительного оборудования, подключенного к приборам учета и не соответствующего требованиям настоящего Положения, не допускается.</w:t>
      </w:r>
    </w:p>
    <w:p w:rsidR="004B7879" w:rsidRDefault="004B7879">
      <w:pPr>
        <w:pStyle w:val="ConsPlusNormal"/>
        <w:jc w:val="both"/>
      </w:pPr>
      <w:r>
        <w:t xml:space="preserve">(в ред. постановлений Совмина от 30.12.2020 </w:t>
      </w:r>
      <w:hyperlink r:id="rId41">
        <w:r>
          <w:rPr>
            <w:color w:val="0000FF"/>
          </w:rPr>
          <w:t>N 772</w:t>
        </w:r>
      </w:hyperlink>
      <w:r>
        <w:t xml:space="preserve">, от 20.01.2022 </w:t>
      </w:r>
      <w:hyperlink r:id="rId42">
        <w:r>
          <w:rPr>
            <w:color w:val="0000FF"/>
          </w:rPr>
          <w:t>N 32</w:t>
        </w:r>
      </w:hyperlink>
      <w:r>
        <w:t>)</w:t>
      </w:r>
    </w:p>
    <w:p w:rsidR="004B7879" w:rsidRDefault="004B7879">
      <w:pPr>
        <w:pStyle w:val="ConsPlusNormal"/>
        <w:spacing w:before="220"/>
        <w:ind w:firstLine="540"/>
        <w:jc w:val="both"/>
      </w:pPr>
      <w:r>
        <w:t>7. Приборы учета применяются при условии установки средств контроля на блок фискальной памяти.</w:t>
      </w:r>
    </w:p>
    <w:p w:rsidR="004B7879" w:rsidRDefault="004B7879">
      <w:pPr>
        <w:pStyle w:val="ConsPlusNormal"/>
        <w:spacing w:before="220"/>
        <w:ind w:firstLine="540"/>
        <w:jc w:val="both"/>
      </w:pPr>
      <w:r>
        <w:t xml:space="preserve">Средства контроля представляют собой защитные технические средства, выполненные в виде знака установленной формы из материалов, обеспечивающих защиту </w:t>
      </w:r>
      <w:proofErr w:type="gramStart"/>
      <w:r>
        <w:t>от несанкционированной замены блока</w:t>
      </w:r>
      <w:proofErr w:type="gramEnd"/>
      <w:r>
        <w:t xml:space="preserve"> фискальной памяти или изменения в нем фискальных данных.</w:t>
      </w:r>
    </w:p>
    <w:p w:rsidR="004B7879" w:rsidRDefault="004B7879">
      <w:pPr>
        <w:pStyle w:val="ConsPlusNormal"/>
        <w:spacing w:before="220"/>
        <w:ind w:firstLine="540"/>
        <w:jc w:val="both"/>
      </w:pPr>
      <w:r>
        <w:t>Средства контроля устанавливаются на блок фискальной памяти приборов учета юридическими лицами, осуществляющими изготовление и (или) ввоз на территорию Республики Беларусь, техническое обслуживание, ремонт приборов учета (далее - организации-изготовители).</w:t>
      </w:r>
    </w:p>
    <w:p w:rsidR="004B7879" w:rsidRDefault="004B7879">
      <w:pPr>
        <w:pStyle w:val="ConsPlusNormal"/>
        <w:spacing w:before="220"/>
        <w:ind w:firstLine="540"/>
        <w:jc w:val="both"/>
      </w:pPr>
      <w:r>
        <w:t>Образцы средств контроля, предназначенных для установки на блок фискальной памяти приборов учета, устанавливаются Министерством по налогам и сборам.</w:t>
      </w:r>
    </w:p>
    <w:p w:rsidR="004B7879" w:rsidRDefault="004B7879">
      <w:pPr>
        <w:pStyle w:val="ConsPlusNormal"/>
        <w:jc w:val="both"/>
      </w:pPr>
      <w:r>
        <w:t xml:space="preserve">(в ред. </w:t>
      </w:r>
      <w:hyperlink r:id="rId43">
        <w:r>
          <w:rPr>
            <w:color w:val="0000FF"/>
          </w:rPr>
          <w:t>постановления</w:t>
        </w:r>
      </w:hyperlink>
      <w:r>
        <w:t xml:space="preserve"> Совмина от 20.01.2022 N 32)</w:t>
      </w:r>
    </w:p>
    <w:p w:rsidR="004B7879" w:rsidRDefault="004B7879">
      <w:pPr>
        <w:pStyle w:val="ConsPlusNormal"/>
        <w:spacing w:before="220"/>
        <w:ind w:firstLine="540"/>
        <w:jc w:val="both"/>
      </w:pPr>
      <w:r>
        <w:t>8. Относительная погрешность измерения объема жидкости счетчиков жидкости и счетчиков жидкости, совмещенных с анализаторами жидкости, не должна превышать +/-0,5 процента.</w:t>
      </w:r>
    </w:p>
    <w:p w:rsidR="004B7879" w:rsidRDefault="004B7879">
      <w:pPr>
        <w:pStyle w:val="ConsPlusNormal"/>
        <w:spacing w:before="220"/>
        <w:ind w:firstLine="540"/>
        <w:jc w:val="both"/>
      </w:pPr>
      <w:r>
        <w:t>Относительная погрешность измерения объема безводного спирта счетчиков жидкости, совмещенных с анализаторами жидкости, не должна превышать +/-0,5 процента.</w:t>
      </w:r>
    </w:p>
    <w:p w:rsidR="004B7879" w:rsidRDefault="004B7879">
      <w:pPr>
        <w:pStyle w:val="ConsPlusNormal"/>
        <w:spacing w:before="220"/>
        <w:ind w:firstLine="540"/>
        <w:jc w:val="both"/>
      </w:pPr>
      <w:r>
        <w:t>Относительная погрешность счета единиц продукции счетчиков штучной спиртосодержащей продукции не должна превышать +/-0,01 процента.</w:t>
      </w:r>
    </w:p>
    <w:p w:rsidR="004B7879" w:rsidRDefault="004B7879">
      <w:pPr>
        <w:pStyle w:val="ConsPlusNormal"/>
        <w:spacing w:before="220"/>
        <w:ind w:firstLine="540"/>
        <w:jc w:val="both"/>
      </w:pPr>
      <w:r>
        <w:t>9. В целях осуществления контрольного учета алкогольных напитков (за исключением игристых, шампанских, шипучих (газированных) вин и шипучих (газированных) напитков) в потребительской упаковке, розлив которых осуществляется на автоматических технологических линиях, устанавливаются два счетчика штучной спиртосодержащей продукции.</w:t>
      </w:r>
    </w:p>
    <w:p w:rsidR="004B7879" w:rsidRDefault="004B7879">
      <w:pPr>
        <w:pStyle w:val="ConsPlusNormal"/>
        <w:jc w:val="both"/>
      </w:pPr>
      <w:r>
        <w:t xml:space="preserve">(часть первая п. 9 в ред. </w:t>
      </w:r>
      <w:hyperlink r:id="rId44">
        <w:r>
          <w:rPr>
            <w:color w:val="0000FF"/>
          </w:rPr>
          <w:t>постановления</w:t>
        </w:r>
      </w:hyperlink>
      <w:r>
        <w:t xml:space="preserve"> Совмина от 20.01.2022 N 32)</w:t>
      </w:r>
    </w:p>
    <w:p w:rsidR="004B7879" w:rsidRDefault="004B7879">
      <w:pPr>
        <w:pStyle w:val="ConsPlusNormal"/>
        <w:spacing w:before="220"/>
        <w:ind w:firstLine="540"/>
        <w:jc w:val="both"/>
      </w:pPr>
      <w:r>
        <w:t xml:space="preserve">Первый счетчик штучной спиртосодержащей продукции (далее - счетчик N 1), фиксирующий количество укупоренных (упакованных) единиц заполненной алкогольным напитком потребительской упаковки, устанавливается на максимально приближенном к укупорочному </w:t>
      </w:r>
      <w:r>
        <w:lastRenderedPageBreak/>
        <w:t>(фасовочно-укупорочному) автомату участке конвейера с учетом технологических особенностей линии розлива таким образом, чтобы выемка укупоренной (упакованной) единицы заполненной алкогольным напитком потребительской упаковки до момента учета ее счетчиком N 1 была невозможна. В случае наличия на одной линии розлива двух укупорочных (фасовочно-укупорочных) автоматов счетчик N 1 устанавливается либо после каждого из укупорочных (фасовочно-укупорочных) автоматов с соблюдением указанных требований, либо на максимально приближенном к фасовочному (разливочному) автомату участке конвейера с учетом технологических особенностей линии розлива таким образом, чтобы выемка единицы заполненной алкогольным напитком потребительской упаковки до момента учета ее счетчиком N 1 была невозможна. В этом случае счетчик N 1 фиксирует количество единиц заполненной алкогольным напитком потребительской упаковки.</w:t>
      </w:r>
    </w:p>
    <w:p w:rsidR="004B7879" w:rsidRDefault="004B7879">
      <w:pPr>
        <w:pStyle w:val="ConsPlusNormal"/>
        <w:jc w:val="both"/>
      </w:pPr>
      <w:r>
        <w:t xml:space="preserve">(в ред. </w:t>
      </w:r>
      <w:hyperlink r:id="rId45">
        <w:r>
          <w:rPr>
            <w:color w:val="0000FF"/>
          </w:rPr>
          <w:t>постановления</w:t>
        </w:r>
      </w:hyperlink>
      <w:r>
        <w:t xml:space="preserve"> Совмина от 20.01.2022 N 32)</w:t>
      </w:r>
    </w:p>
    <w:p w:rsidR="004B7879" w:rsidRDefault="004B7879">
      <w:pPr>
        <w:pStyle w:val="ConsPlusNormal"/>
        <w:spacing w:before="220"/>
        <w:ind w:firstLine="540"/>
        <w:jc w:val="both"/>
      </w:pPr>
      <w:r>
        <w:t>Второй счетчик штучной спиртосодержащей продукции (далее - счетчик N 2) устанавливается в конце линии розлива для осуществления учета укупоренных (упакованных) единиц заполненной алкогольным напитком потребительской упаковки с нанесенными оформлением и маркировкой в соответствии с требованиями технических нормативных правовых актов, технических регламентов Таможенного союза и (или) Евразийского экономического союза, а также с акцизной маркой, если маркировка ею алкогольного напитка предусмотрена законодательством.</w:t>
      </w:r>
    </w:p>
    <w:p w:rsidR="004B7879" w:rsidRDefault="004B7879">
      <w:pPr>
        <w:pStyle w:val="ConsPlusNormal"/>
        <w:jc w:val="both"/>
      </w:pPr>
      <w:r>
        <w:t xml:space="preserve">(в ред. </w:t>
      </w:r>
      <w:hyperlink r:id="rId46">
        <w:r>
          <w:rPr>
            <w:color w:val="0000FF"/>
          </w:rPr>
          <w:t>постановления</w:t>
        </w:r>
      </w:hyperlink>
      <w:r>
        <w:t xml:space="preserve"> Совмина от 20.01.2022 N 32)</w:t>
      </w:r>
    </w:p>
    <w:p w:rsidR="004B7879" w:rsidRDefault="004B7879">
      <w:pPr>
        <w:pStyle w:val="ConsPlusNormal"/>
        <w:spacing w:before="220"/>
        <w:ind w:firstLine="540"/>
        <w:jc w:val="both"/>
      </w:pPr>
      <w:r>
        <w:t>В целях осуществления контрольного учета продукции (за исключением алкогольных напитков) в потребительской упаковке, розлив которой осуществляется на автоматических технологических линиях, подлежит установке счетчик N 1, фиксирующий количество единиц заполненной продукцией потребительской упаковки. Счетчик N 1 устанавливается на максимально приближенном к фасовочному (фасовочно-укупорочному) автомату участке конвейера с учетом технологических особенностей линии розлива.</w:t>
      </w:r>
    </w:p>
    <w:p w:rsidR="004B7879" w:rsidRDefault="004B7879">
      <w:pPr>
        <w:pStyle w:val="ConsPlusNormal"/>
        <w:jc w:val="both"/>
      </w:pPr>
      <w:r>
        <w:t xml:space="preserve">(в ред. </w:t>
      </w:r>
      <w:hyperlink r:id="rId47">
        <w:r>
          <w:rPr>
            <w:color w:val="0000FF"/>
          </w:rPr>
          <w:t>постановления</w:t>
        </w:r>
      </w:hyperlink>
      <w:r>
        <w:t xml:space="preserve"> Совмина от 20.01.2022 N 32)</w:t>
      </w:r>
    </w:p>
    <w:p w:rsidR="004B7879" w:rsidRDefault="004B7879">
      <w:pPr>
        <w:pStyle w:val="ConsPlusNormal"/>
        <w:spacing w:before="220"/>
        <w:ind w:firstLine="540"/>
        <w:jc w:val="both"/>
      </w:pPr>
      <w:r>
        <w:t xml:space="preserve">В целях осуществления контрольного учета игристых, шампанских, шипучих (газированных) вин и шипучих (газированных) напитков, в том числе в сувенирной упаковке, подлежит установке счетчик N 2, учитывающий укупоренные (упакованные) единицы заполненной этими винами и напитками потребительской упаковки с нанесенными оформлением и маркировкой в соответствии с требованиями технических нормативных правовых актов, технических регламентов Таможенного союза и (или) Евразийского экономического союза (этикетки, </w:t>
      </w:r>
      <w:proofErr w:type="spellStart"/>
      <w:r>
        <w:t>кольеретки</w:t>
      </w:r>
      <w:proofErr w:type="spellEnd"/>
      <w:r>
        <w:t xml:space="preserve"> и другое), а также с акцизной маркой, если маркировка ею предусмотрена законодательством.</w:t>
      </w:r>
    </w:p>
    <w:p w:rsidR="004B7879" w:rsidRDefault="004B7879">
      <w:pPr>
        <w:pStyle w:val="ConsPlusNormal"/>
        <w:jc w:val="both"/>
      </w:pPr>
      <w:r>
        <w:t xml:space="preserve">(в ред. </w:t>
      </w:r>
      <w:hyperlink r:id="rId48">
        <w:r>
          <w:rPr>
            <w:color w:val="0000FF"/>
          </w:rPr>
          <w:t>постановления</w:t>
        </w:r>
      </w:hyperlink>
      <w:r>
        <w:t xml:space="preserve"> Совмина от 20.01.2022 N 32)</w:t>
      </w:r>
    </w:p>
    <w:p w:rsidR="004B7879" w:rsidRDefault="004B7879">
      <w:pPr>
        <w:pStyle w:val="ConsPlusNormal"/>
        <w:spacing w:before="220"/>
        <w:ind w:firstLine="540"/>
        <w:jc w:val="both"/>
      </w:pPr>
      <w:r>
        <w:t>При производстве продукции, реализуемой наливом, счетчик жидкости устанавливается таким образом, чтобы контрольный учет осуществлялся при отпуске продукции из производства на склад. В случае отсутствия стадии отпуска продукции из производства на склад контрольный учет осуществляется в момент отпуска ее получателю.</w:t>
      </w:r>
    </w:p>
    <w:p w:rsidR="004B7879" w:rsidRDefault="004B7879">
      <w:pPr>
        <w:pStyle w:val="ConsPlusNormal"/>
        <w:spacing w:before="220"/>
        <w:ind w:firstLine="540"/>
        <w:jc w:val="both"/>
      </w:pPr>
      <w:r>
        <w:t>При производстве продукции в потребительской упаковке, розлив которой осуществляется на неавтоматических технологических линиях, счетчик жидкости устанавливается непосредственно перед розливом продукции.</w:t>
      </w:r>
    </w:p>
    <w:p w:rsidR="004B7879" w:rsidRDefault="004B7879">
      <w:pPr>
        <w:pStyle w:val="ConsPlusNormal"/>
        <w:jc w:val="both"/>
      </w:pPr>
      <w:r>
        <w:t xml:space="preserve">(часть седьмая п. 9 в ред. </w:t>
      </w:r>
      <w:hyperlink r:id="rId49">
        <w:r>
          <w:rPr>
            <w:color w:val="0000FF"/>
          </w:rPr>
          <w:t>постановления</w:t>
        </w:r>
      </w:hyperlink>
      <w:r>
        <w:t xml:space="preserve"> Совмина от 20.01.2022 N 32)</w:t>
      </w:r>
    </w:p>
    <w:p w:rsidR="004B7879" w:rsidRDefault="004B7879">
      <w:pPr>
        <w:pStyle w:val="ConsPlusNormal"/>
        <w:spacing w:before="220"/>
        <w:ind w:firstLine="540"/>
        <w:jc w:val="both"/>
      </w:pPr>
      <w:r>
        <w:t xml:space="preserve">Счетчик жидкости, совмещенный с анализатором жидкости, устанавливается на продуктопроводе после холодильника в помещении рабочей площадки аппаратчика до поступления спирта в </w:t>
      </w:r>
      <w:proofErr w:type="spellStart"/>
      <w:r>
        <w:t>спиртоприемное</w:t>
      </w:r>
      <w:proofErr w:type="spellEnd"/>
      <w:r>
        <w:t xml:space="preserve"> отделение.</w:t>
      </w:r>
    </w:p>
    <w:p w:rsidR="004B7879" w:rsidRDefault="004B7879">
      <w:pPr>
        <w:pStyle w:val="ConsPlusNormal"/>
        <w:jc w:val="both"/>
      </w:pPr>
    </w:p>
    <w:p w:rsidR="004B7879" w:rsidRDefault="004B7879">
      <w:pPr>
        <w:pStyle w:val="ConsPlusNormal"/>
        <w:jc w:val="center"/>
        <w:outlineLvl w:val="1"/>
      </w:pPr>
      <w:r>
        <w:rPr>
          <w:b/>
        </w:rPr>
        <w:t>ГЛАВА 3</w:t>
      </w:r>
    </w:p>
    <w:p w:rsidR="004B7879" w:rsidRDefault="004B7879">
      <w:pPr>
        <w:pStyle w:val="ConsPlusNormal"/>
        <w:jc w:val="center"/>
      </w:pPr>
      <w:r>
        <w:rPr>
          <w:b/>
        </w:rPr>
        <w:t>ПОРЯДОК УЧЕТА ПРОДУКЦИИ И СПИРТА</w:t>
      </w:r>
    </w:p>
    <w:p w:rsidR="004B7879" w:rsidRDefault="004B7879">
      <w:pPr>
        <w:pStyle w:val="ConsPlusNormal"/>
        <w:jc w:val="both"/>
      </w:pPr>
    </w:p>
    <w:p w:rsidR="004B7879" w:rsidRDefault="004B7879">
      <w:pPr>
        <w:pStyle w:val="ConsPlusNormal"/>
        <w:ind w:firstLine="540"/>
        <w:jc w:val="both"/>
      </w:pPr>
      <w:r>
        <w:lastRenderedPageBreak/>
        <w:t>10. Руководитель организации-производителя:</w:t>
      </w:r>
    </w:p>
    <w:p w:rsidR="004B7879" w:rsidRDefault="004B7879">
      <w:pPr>
        <w:pStyle w:val="ConsPlusNormal"/>
        <w:spacing w:before="220"/>
        <w:ind w:firstLine="540"/>
        <w:jc w:val="both"/>
      </w:pPr>
      <w:r>
        <w:t>назначает работников, ответственных за соблюдение условий эксплуатации приборов учета, осуществление контроля за техническим состоянием приборов учета, документальное оформление результатов контрольного учета, по каждому цеху розлива (производства);</w:t>
      </w:r>
    </w:p>
    <w:p w:rsidR="004B7879" w:rsidRDefault="004B7879">
      <w:pPr>
        <w:pStyle w:val="ConsPlusNormal"/>
        <w:spacing w:before="220"/>
        <w:ind w:firstLine="540"/>
        <w:jc w:val="both"/>
      </w:pPr>
      <w:r>
        <w:t>не позднее одного рабочего дня, следующего за днем установления фактов сверхнормативного расхождения, отказа приборов учета, несанкционированного вмешательства в их работу, повреждения средств контроля, сообщает об этом в письменной форме в инспекцию Министерства по налогам и сборам по месту постановки организации-производителя на учет (далее - инспекция МНС по месту постановки на учет), а также принимает меры по устранению и предупреждению таких фактов;</w:t>
      </w:r>
    </w:p>
    <w:p w:rsidR="004B7879" w:rsidRDefault="004B7879">
      <w:pPr>
        <w:pStyle w:val="ConsPlusNormal"/>
        <w:jc w:val="both"/>
      </w:pPr>
      <w:r>
        <w:t xml:space="preserve">(в ред. </w:t>
      </w:r>
      <w:hyperlink r:id="rId50">
        <w:r>
          <w:rPr>
            <w:color w:val="0000FF"/>
          </w:rPr>
          <w:t>постановления</w:t>
        </w:r>
      </w:hyperlink>
      <w:r>
        <w:t xml:space="preserve"> Совмина от 30.12.2020 N 772)</w:t>
      </w:r>
    </w:p>
    <w:p w:rsidR="004B7879" w:rsidRDefault="004B7879">
      <w:pPr>
        <w:pStyle w:val="ConsPlusNormal"/>
        <w:spacing w:before="220"/>
        <w:ind w:firstLine="540"/>
        <w:jc w:val="both"/>
      </w:pPr>
      <w:r>
        <w:t>обеспечивает необходимое техническое обслуживание приборов учета, их своевременный ремонт и направление на государственную поверку;</w:t>
      </w:r>
    </w:p>
    <w:p w:rsidR="004B7879" w:rsidRDefault="004B7879">
      <w:pPr>
        <w:pStyle w:val="ConsPlusNormal"/>
        <w:jc w:val="both"/>
      </w:pPr>
      <w:r>
        <w:t xml:space="preserve">(в ред. </w:t>
      </w:r>
      <w:hyperlink r:id="rId51">
        <w:r>
          <w:rPr>
            <w:color w:val="0000FF"/>
          </w:rPr>
          <w:t>постановления</w:t>
        </w:r>
      </w:hyperlink>
      <w:r>
        <w:t xml:space="preserve"> Совмина от 30.12.2020 N 772)</w:t>
      </w:r>
    </w:p>
    <w:p w:rsidR="004B7879" w:rsidRDefault="004B7879">
      <w:pPr>
        <w:pStyle w:val="ConsPlusNormal"/>
        <w:spacing w:before="220"/>
        <w:ind w:firstLine="540"/>
        <w:jc w:val="both"/>
      </w:pPr>
      <w:r>
        <w:t>обеспечивает контрольный учет, а также хранение и передачу фискальных данных в соответствии с требованиями настоящего Положения.</w:t>
      </w:r>
    </w:p>
    <w:p w:rsidR="004B7879" w:rsidRDefault="004B7879">
      <w:pPr>
        <w:pStyle w:val="ConsPlusNormal"/>
        <w:jc w:val="both"/>
      </w:pPr>
      <w:r>
        <w:t xml:space="preserve">(в ред. </w:t>
      </w:r>
      <w:hyperlink r:id="rId52">
        <w:r>
          <w:rPr>
            <w:color w:val="0000FF"/>
          </w:rPr>
          <w:t>постановления</w:t>
        </w:r>
      </w:hyperlink>
      <w:r>
        <w:t xml:space="preserve"> Совмина от 20.01.2022 N 32)</w:t>
      </w:r>
    </w:p>
    <w:p w:rsidR="004B7879" w:rsidRDefault="004B7879">
      <w:pPr>
        <w:pStyle w:val="ConsPlusNormal"/>
        <w:spacing w:before="220"/>
        <w:ind w:firstLine="540"/>
        <w:jc w:val="both"/>
      </w:pPr>
      <w:r>
        <w:t>11. Для осуществления контрольного учета:</w:t>
      </w:r>
    </w:p>
    <w:p w:rsidR="004B7879" w:rsidRDefault="004B7879">
      <w:pPr>
        <w:pStyle w:val="ConsPlusNormal"/>
        <w:spacing w:before="220"/>
        <w:ind w:firstLine="540"/>
        <w:jc w:val="both"/>
      </w:pPr>
      <w:r>
        <w:t>во всех цехах розлива (производства) определяются лица, ответственные за соблюдение условий эксплуатации приборов учета;</w:t>
      </w:r>
    </w:p>
    <w:p w:rsidR="004B7879" w:rsidRDefault="004B7879">
      <w:pPr>
        <w:pStyle w:val="ConsPlusNormal"/>
        <w:spacing w:before="220"/>
        <w:ind w:firstLine="540"/>
        <w:jc w:val="both"/>
      </w:pPr>
      <w:r>
        <w:t>проводится соответствующее обучение лиц, ответственных за осуществление контроля за техническим состоянием приборов учета, документальное оформление результатов контрольного учета.</w:t>
      </w:r>
    </w:p>
    <w:p w:rsidR="004B7879" w:rsidRDefault="004B7879">
      <w:pPr>
        <w:pStyle w:val="ConsPlusNormal"/>
        <w:spacing w:before="220"/>
        <w:ind w:firstLine="540"/>
        <w:jc w:val="both"/>
      </w:pPr>
      <w:r>
        <w:t>12. В соответствии с требованиями настоящего Положения организациями-производителями разрабатываются рабочие инструкции по эксплуатации приборов учета и документальному оформлению результатов контрольного учета.</w:t>
      </w:r>
    </w:p>
    <w:p w:rsidR="004B7879" w:rsidRDefault="004B7879">
      <w:pPr>
        <w:pStyle w:val="ConsPlusNormal"/>
        <w:jc w:val="both"/>
      </w:pPr>
      <w:r>
        <w:t xml:space="preserve">(в ред. </w:t>
      </w:r>
      <w:hyperlink r:id="rId53">
        <w:r>
          <w:rPr>
            <w:color w:val="0000FF"/>
          </w:rPr>
          <w:t>постановления</w:t>
        </w:r>
      </w:hyperlink>
      <w:r>
        <w:t xml:space="preserve"> Совмина от 20.01.2022 N 32)</w:t>
      </w:r>
    </w:p>
    <w:p w:rsidR="004B7879" w:rsidRDefault="004B7879">
      <w:pPr>
        <w:pStyle w:val="ConsPlusNormal"/>
        <w:spacing w:before="220"/>
        <w:ind w:firstLine="540"/>
        <w:jc w:val="both"/>
      </w:pPr>
      <w:bookmarkStart w:id="2" w:name="P129"/>
      <w:bookmarkEnd w:id="2"/>
      <w:r>
        <w:t>13. Подача продукции на розлив (реализацию), производство спирта при отключенном питании приборов учета запрещаются и должны быть блокированы. В этих целях реле приборов учета (за исключением счетчика N 2) и отсечного клапана, устанавливаемого на подающем трубопроводе блока розлива, или на блоке розлива, или в блоке розлива, замыкаются на отдельный коммутатор с пломбированием его корпуса работником в присутствии комиссии организации-производителя, состоящей не менее чем из пяти человек. По окончании пломбирования составляется акт в произвольной форме о факте пломбирования с указанием даты, времени пломбирования, должностей служащих (профессий рабочих) и фамилий лиц, присутствующих при нем.</w:t>
      </w:r>
    </w:p>
    <w:p w:rsidR="004B7879" w:rsidRDefault="004B7879">
      <w:pPr>
        <w:pStyle w:val="ConsPlusNormal"/>
        <w:jc w:val="both"/>
      </w:pPr>
      <w:r>
        <w:t xml:space="preserve">(в ред. </w:t>
      </w:r>
      <w:hyperlink r:id="rId54">
        <w:r>
          <w:rPr>
            <w:color w:val="0000FF"/>
          </w:rPr>
          <w:t>постановления</w:t>
        </w:r>
      </w:hyperlink>
      <w:r>
        <w:t xml:space="preserve"> Совмина от 10.05.2023 N 301)</w:t>
      </w:r>
    </w:p>
    <w:p w:rsidR="004B7879" w:rsidRDefault="004B7879">
      <w:pPr>
        <w:pStyle w:val="ConsPlusNormal"/>
        <w:spacing w:before="220"/>
        <w:ind w:firstLine="540"/>
        <w:jc w:val="both"/>
      </w:pPr>
      <w:r>
        <w:t xml:space="preserve">Требования, предусмотренные в </w:t>
      </w:r>
      <w:hyperlink w:anchor="P129">
        <w:r>
          <w:rPr>
            <w:color w:val="0000FF"/>
          </w:rPr>
          <w:t>части первой</w:t>
        </w:r>
      </w:hyperlink>
      <w:r>
        <w:t xml:space="preserve"> настоящего пункта, не распространяются на производство игристых, шампанских, шипучих (газированных) вин и шипучих (газированных) напитков.</w:t>
      </w:r>
    </w:p>
    <w:p w:rsidR="004B7879" w:rsidRDefault="004B7879">
      <w:pPr>
        <w:pStyle w:val="ConsPlusNormal"/>
        <w:spacing w:before="220"/>
        <w:ind w:firstLine="540"/>
        <w:jc w:val="both"/>
      </w:pPr>
      <w:r>
        <w:t>14. Контрольный учет осуществляется посредством снятия фискальных данных из фискальной памяти приборов учета и регистрации таких данных:</w:t>
      </w:r>
    </w:p>
    <w:p w:rsidR="004B7879" w:rsidRDefault="004B7879">
      <w:pPr>
        <w:pStyle w:val="ConsPlusNormal"/>
        <w:spacing w:before="220"/>
        <w:ind w:firstLine="540"/>
        <w:jc w:val="both"/>
      </w:pPr>
      <w:r>
        <w:t xml:space="preserve">в журнале регистрации результатов контрольного учета продукции с применением счетчиков штучной спиртосодержащей продукции по форме согласно </w:t>
      </w:r>
      <w:hyperlink w:anchor="P250">
        <w:r>
          <w:rPr>
            <w:color w:val="0000FF"/>
          </w:rPr>
          <w:t>приложению 1</w:t>
        </w:r>
      </w:hyperlink>
      <w:r>
        <w:t>;</w:t>
      </w:r>
    </w:p>
    <w:p w:rsidR="004B7879" w:rsidRDefault="004B7879">
      <w:pPr>
        <w:pStyle w:val="ConsPlusNormal"/>
        <w:spacing w:before="220"/>
        <w:ind w:firstLine="540"/>
        <w:jc w:val="both"/>
      </w:pPr>
      <w:r>
        <w:lastRenderedPageBreak/>
        <w:t xml:space="preserve">в журнале регистрации результатов контрольного учета продукции с применением счетчиков жидкости по форме согласно </w:t>
      </w:r>
      <w:hyperlink w:anchor="P357">
        <w:r>
          <w:rPr>
            <w:color w:val="0000FF"/>
          </w:rPr>
          <w:t>приложению 2</w:t>
        </w:r>
      </w:hyperlink>
      <w:r>
        <w:t>;</w:t>
      </w:r>
    </w:p>
    <w:p w:rsidR="004B7879" w:rsidRDefault="004B7879">
      <w:pPr>
        <w:pStyle w:val="ConsPlusNormal"/>
        <w:spacing w:before="220"/>
        <w:ind w:firstLine="540"/>
        <w:jc w:val="both"/>
      </w:pPr>
      <w:r>
        <w:t xml:space="preserve">в журнале регистрации результатов контрольного учета спирта с применением счетчиков жидкости, совмещенных с анализатором жидкости, по форме согласно </w:t>
      </w:r>
      <w:hyperlink w:anchor="P432">
        <w:r>
          <w:rPr>
            <w:color w:val="0000FF"/>
          </w:rPr>
          <w:t>приложению 3</w:t>
        </w:r>
      </w:hyperlink>
      <w:r>
        <w:t>.</w:t>
      </w:r>
    </w:p>
    <w:p w:rsidR="004B7879" w:rsidRDefault="004B7879">
      <w:pPr>
        <w:pStyle w:val="ConsPlusNormal"/>
        <w:spacing w:before="220"/>
        <w:ind w:firstLine="540"/>
        <w:jc w:val="both"/>
      </w:pPr>
      <w:r>
        <w:t xml:space="preserve">Журналы по формам в соответствии с </w:t>
      </w:r>
      <w:hyperlink w:anchor="P250">
        <w:r>
          <w:rPr>
            <w:color w:val="0000FF"/>
          </w:rPr>
          <w:t>приложениями 1</w:t>
        </w:r>
      </w:hyperlink>
      <w:r>
        <w:t xml:space="preserve"> - </w:t>
      </w:r>
      <w:hyperlink w:anchor="P432">
        <w:r>
          <w:rPr>
            <w:color w:val="0000FF"/>
          </w:rPr>
          <w:t>3</w:t>
        </w:r>
      </w:hyperlink>
      <w:r>
        <w:t xml:space="preserve"> ведутся по каждой технологической линии.</w:t>
      </w:r>
    </w:p>
    <w:p w:rsidR="004B7879" w:rsidRDefault="004B7879">
      <w:pPr>
        <w:pStyle w:val="ConsPlusNormal"/>
        <w:jc w:val="both"/>
      </w:pPr>
      <w:r>
        <w:t xml:space="preserve">(в ред. </w:t>
      </w:r>
      <w:hyperlink r:id="rId55">
        <w:r>
          <w:rPr>
            <w:color w:val="0000FF"/>
          </w:rPr>
          <w:t>постановления</w:t>
        </w:r>
      </w:hyperlink>
      <w:r>
        <w:t xml:space="preserve"> Совмина от 30.12.2020 N 772)</w:t>
      </w:r>
    </w:p>
    <w:p w:rsidR="004B7879" w:rsidRDefault="004B7879">
      <w:pPr>
        <w:pStyle w:val="ConsPlusNormal"/>
        <w:spacing w:before="220"/>
        <w:ind w:firstLine="540"/>
        <w:jc w:val="both"/>
      </w:pPr>
      <w:r>
        <w:t>Страницы данных журналов должны быть пронумерованы, журналы прошнурованы и скреплены подписью руководителя организации-производителя.</w:t>
      </w:r>
    </w:p>
    <w:p w:rsidR="004B7879" w:rsidRDefault="004B7879">
      <w:pPr>
        <w:pStyle w:val="ConsPlusNormal"/>
        <w:jc w:val="both"/>
      </w:pPr>
      <w:r>
        <w:t xml:space="preserve">(в ред. </w:t>
      </w:r>
      <w:hyperlink r:id="rId56">
        <w:r>
          <w:rPr>
            <w:color w:val="0000FF"/>
          </w:rPr>
          <w:t>постановления</w:t>
        </w:r>
      </w:hyperlink>
      <w:r>
        <w:t xml:space="preserve"> Совмина от 25.05.2018 N 396)</w:t>
      </w:r>
    </w:p>
    <w:p w:rsidR="004B7879" w:rsidRDefault="004B7879">
      <w:pPr>
        <w:pStyle w:val="ConsPlusNormal"/>
        <w:spacing w:before="220"/>
        <w:ind w:firstLine="540"/>
        <w:jc w:val="both"/>
      </w:pPr>
      <w:r>
        <w:t xml:space="preserve">Снятие фискальных данных и их регистрация в журналах по формам в соответствии с </w:t>
      </w:r>
      <w:hyperlink w:anchor="P250">
        <w:r>
          <w:rPr>
            <w:color w:val="0000FF"/>
          </w:rPr>
          <w:t>приложениями 1</w:t>
        </w:r>
      </w:hyperlink>
      <w:r>
        <w:t xml:space="preserve"> - </w:t>
      </w:r>
      <w:hyperlink w:anchor="P432">
        <w:r>
          <w:rPr>
            <w:color w:val="0000FF"/>
          </w:rPr>
          <w:t>3</w:t>
        </w:r>
      </w:hyperlink>
      <w:r>
        <w:t xml:space="preserve"> производятся:</w:t>
      </w:r>
    </w:p>
    <w:p w:rsidR="004B7879" w:rsidRDefault="004B7879">
      <w:pPr>
        <w:pStyle w:val="ConsPlusNormal"/>
        <w:jc w:val="both"/>
      </w:pPr>
      <w:r>
        <w:t xml:space="preserve">(в ред. </w:t>
      </w:r>
      <w:hyperlink r:id="rId57">
        <w:r>
          <w:rPr>
            <w:color w:val="0000FF"/>
          </w:rPr>
          <w:t>постановления</w:t>
        </w:r>
      </w:hyperlink>
      <w:r>
        <w:t xml:space="preserve"> Совмина от 30.12.2020 N 772)</w:t>
      </w:r>
    </w:p>
    <w:p w:rsidR="004B7879" w:rsidRDefault="004B7879">
      <w:pPr>
        <w:pStyle w:val="ConsPlusNormal"/>
        <w:spacing w:before="220"/>
        <w:ind w:firstLine="540"/>
        <w:jc w:val="both"/>
      </w:pPr>
      <w:bookmarkStart w:id="3" w:name="P142"/>
      <w:bookmarkEnd w:id="3"/>
      <w:r>
        <w:t>по окончании каждой рабочей смены (при производстве шампанских и игристых вин - по окончании каждого рабочего дня);</w:t>
      </w:r>
    </w:p>
    <w:p w:rsidR="004B7879" w:rsidRDefault="004B7879">
      <w:pPr>
        <w:pStyle w:val="ConsPlusNormal"/>
        <w:spacing w:before="220"/>
        <w:ind w:firstLine="540"/>
        <w:jc w:val="both"/>
      </w:pPr>
      <w:r>
        <w:t>при изменении наименования продукции и спирта;</w:t>
      </w:r>
    </w:p>
    <w:p w:rsidR="004B7879" w:rsidRDefault="004B7879">
      <w:pPr>
        <w:pStyle w:val="ConsPlusNormal"/>
        <w:spacing w:before="220"/>
        <w:ind w:firstLine="540"/>
        <w:jc w:val="both"/>
      </w:pPr>
      <w:r>
        <w:t>при проведении внеочередной (контрольной) оценки достоверности учета продукции и спирта работниками, ответственными за осуществление контроля за техническим состоянием приборов учета и документальное оформление результатов контрольного учета;</w:t>
      </w:r>
    </w:p>
    <w:p w:rsidR="004B7879" w:rsidRDefault="004B7879">
      <w:pPr>
        <w:pStyle w:val="ConsPlusNormal"/>
        <w:spacing w:before="220"/>
        <w:ind w:firstLine="540"/>
        <w:jc w:val="both"/>
      </w:pPr>
      <w:r>
        <w:t>при техническом обслуживании приборов учета;</w:t>
      </w:r>
    </w:p>
    <w:p w:rsidR="004B7879" w:rsidRDefault="004B7879">
      <w:pPr>
        <w:pStyle w:val="ConsPlusNormal"/>
        <w:spacing w:before="220"/>
        <w:ind w:firstLine="540"/>
        <w:jc w:val="both"/>
      </w:pPr>
      <w:r>
        <w:t>до и после проведения государственной поверки приборов учета;</w:t>
      </w:r>
    </w:p>
    <w:p w:rsidR="004B7879" w:rsidRDefault="004B7879">
      <w:pPr>
        <w:pStyle w:val="ConsPlusNormal"/>
        <w:jc w:val="both"/>
      </w:pPr>
      <w:r>
        <w:t xml:space="preserve">(в ред. </w:t>
      </w:r>
      <w:hyperlink r:id="rId58">
        <w:r>
          <w:rPr>
            <w:color w:val="0000FF"/>
          </w:rPr>
          <w:t>постановления</w:t>
        </w:r>
      </w:hyperlink>
      <w:r>
        <w:t xml:space="preserve"> Совмина от 30.12.2020 N 772)</w:t>
      </w:r>
    </w:p>
    <w:p w:rsidR="004B7879" w:rsidRDefault="004B7879">
      <w:pPr>
        <w:pStyle w:val="ConsPlusNormal"/>
        <w:spacing w:before="220"/>
        <w:ind w:firstLine="540"/>
        <w:jc w:val="both"/>
      </w:pPr>
      <w:bookmarkStart w:id="4" w:name="P148"/>
      <w:bookmarkEnd w:id="4"/>
      <w:r>
        <w:t>при обнаружении неисправности прибора учета;</w:t>
      </w:r>
    </w:p>
    <w:p w:rsidR="004B7879" w:rsidRDefault="004B7879">
      <w:pPr>
        <w:pStyle w:val="ConsPlusNormal"/>
        <w:spacing w:before="220"/>
        <w:ind w:firstLine="540"/>
        <w:jc w:val="both"/>
      </w:pPr>
      <w:bookmarkStart w:id="5" w:name="P149"/>
      <w:bookmarkEnd w:id="5"/>
      <w:r>
        <w:t>на 1 января года, следующего за отчетным;</w:t>
      </w:r>
    </w:p>
    <w:p w:rsidR="004B7879" w:rsidRDefault="004B7879">
      <w:pPr>
        <w:pStyle w:val="ConsPlusNormal"/>
        <w:spacing w:before="220"/>
        <w:ind w:firstLine="540"/>
        <w:jc w:val="both"/>
      </w:pPr>
      <w:r>
        <w:t>при заполнении объема памяти микросхем фискальной памяти приборов учета более чем на 95 процентов;</w:t>
      </w:r>
    </w:p>
    <w:p w:rsidR="004B7879" w:rsidRDefault="004B7879">
      <w:pPr>
        <w:pStyle w:val="ConsPlusNormal"/>
        <w:spacing w:before="220"/>
        <w:ind w:firstLine="540"/>
        <w:jc w:val="both"/>
      </w:pPr>
      <w:r>
        <w:t>в случае необходимости очистки (обнуления) данных фискальной памяти приборов учета;</w:t>
      </w:r>
    </w:p>
    <w:p w:rsidR="004B7879" w:rsidRDefault="004B7879">
      <w:pPr>
        <w:pStyle w:val="ConsPlusNormal"/>
        <w:spacing w:before="220"/>
        <w:ind w:firstLine="540"/>
        <w:jc w:val="both"/>
      </w:pPr>
      <w:r>
        <w:t>при ремонте прибора учета, в том числе при замене блока фискальной памяти прибора учета, микросхемы фискальной памяти прибора учета;</w:t>
      </w:r>
    </w:p>
    <w:p w:rsidR="004B7879" w:rsidRDefault="004B7879">
      <w:pPr>
        <w:pStyle w:val="ConsPlusNormal"/>
        <w:spacing w:before="220"/>
        <w:ind w:firstLine="540"/>
        <w:jc w:val="both"/>
      </w:pPr>
      <w:r>
        <w:t>при замене, прекращении использования приборов учета, в том числе при их отчуждении, передаче в собственность, хозяйственное ведение или оперативное управление другому юридическому лицу;</w:t>
      </w:r>
    </w:p>
    <w:p w:rsidR="004B7879" w:rsidRDefault="004B7879">
      <w:pPr>
        <w:pStyle w:val="ConsPlusNormal"/>
        <w:spacing w:before="220"/>
        <w:ind w:firstLine="540"/>
        <w:jc w:val="both"/>
      </w:pPr>
      <w:r>
        <w:t>при приостановлении, прекращении лицензии на осуществление соответствующего вида деятельности, в том числе в отношении одного или нескольких видов (групп) продукции и (или) спирта;</w:t>
      </w:r>
    </w:p>
    <w:p w:rsidR="004B7879" w:rsidRDefault="004B7879">
      <w:pPr>
        <w:pStyle w:val="ConsPlusNormal"/>
        <w:jc w:val="both"/>
      </w:pPr>
      <w:r>
        <w:t xml:space="preserve">(в ред. </w:t>
      </w:r>
      <w:hyperlink r:id="rId59">
        <w:r>
          <w:rPr>
            <w:color w:val="0000FF"/>
          </w:rPr>
          <w:t>постановления</w:t>
        </w:r>
      </w:hyperlink>
      <w:r>
        <w:t xml:space="preserve"> Совмина от 10.05.2023 N 301)</w:t>
      </w:r>
    </w:p>
    <w:p w:rsidR="004B7879" w:rsidRDefault="004B7879">
      <w:pPr>
        <w:pStyle w:val="ConsPlusNormal"/>
        <w:spacing w:before="220"/>
        <w:ind w:firstLine="540"/>
        <w:jc w:val="both"/>
      </w:pPr>
      <w:r>
        <w:t>в случае принятия организацией-производителем решения о прекращении деятельности по производству продукции и (или) спирта;</w:t>
      </w:r>
    </w:p>
    <w:p w:rsidR="004B7879" w:rsidRDefault="004B7879">
      <w:pPr>
        <w:pStyle w:val="ConsPlusNormal"/>
        <w:spacing w:before="220"/>
        <w:ind w:firstLine="540"/>
        <w:jc w:val="both"/>
      </w:pPr>
      <w:bookmarkStart w:id="6" w:name="P157"/>
      <w:bookmarkEnd w:id="6"/>
      <w:r>
        <w:t xml:space="preserve">при проведении проверки организации-производителя по вопросам соблюдения налогового </w:t>
      </w:r>
      <w:r>
        <w:lastRenderedPageBreak/>
        <w:t>и (или) иного законодательства.</w:t>
      </w:r>
    </w:p>
    <w:p w:rsidR="004B7879" w:rsidRDefault="004B7879">
      <w:pPr>
        <w:pStyle w:val="ConsPlusNormal"/>
        <w:spacing w:before="220"/>
        <w:ind w:firstLine="540"/>
        <w:jc w:val="both"/>
      </w:pPr>
      <w:r>
        <w:t>Розлив остатка продукции должен быть осуществлен:</w:t>
      </w:r>
    </w:p>
    <w:p w:rsidR="004B7879" w:rsidRDefault="004B7879">
      <w:pPr>
        <w:pStyle w:val="ConsPlusNormal"/>
        <w:spacing w:before="220"/>
        <w:ind w:firstLine="540"/>
        <w:jc w:val="both"/>
      </w:pPr>
      <w:r>
        <w:t xml:space="preserve">в отношении алкогольных напитков в сувенирной упаковке, в бочонках </w:t>
      </w:r>
      <w:proofErr w:type="spellStart"/>
      <w:r>
        <w:t>кег</w:t>
      </w:r>
      <w:proofErr w:type="spellEnd"/>
      <w:r>
        <w:t>, иных видах потребительской упаковки, розлив которых осуществляется на неавтоматических технологических линиях, антисептических лекарственных и ветеринарных средств в потребительской упаковке - не позднее двух месяцев со дня начала розлива;</w:t>
      </w:r>
    </w:p>
    <w:p w:rsidR="004B7879" w:rsidRDefault="004B7879">
      <w:pPr>
        <w:pStyle w:val="ConsPlusNormal"/>
        <w:jc w:val="both"/>
      </w:pPr>
      <w:r>
        <w:t xml:space="preserve">(в ред. </w:t>
      </w:r>
      <w:hyperlink r:id="rId60">
        <w:r>
          <w:rPr>
            <w:color w:val="0000FF"/>
          </w:rPr>
          <w:t>постановления</w:t>
        </w:r>
      </w:hyperlink>
      <w:r>
        <w:t xml:space="preserve"> Совмина от 20.01.2022 N 32)</w:t>
      </w:r>
    </w:p>
    <w:p w:rsidR="004B7879" w:rsidRDefault="004B7879">
      <w:pPr>
        <w:pStyle w:val="ConsPlusNormal"/>
        <w:spacing w:before="220"/>
        <w:ind w:firstLine="540"/>
        <w:jc w:val="both"/>
      </w:pPr>
      <w:r>
        <w:t>в отношении иной продукции - не позднее пяти рабочих дней, следующих за днем образования остатка.</w:t>
      </w:r>
    </w:p>
    <w:p w:rsidR="004B7879" w:rsidRDefault="004B7879">
      <w:pPr>
        <w:pStyle w:val="ConsPlusNormal"/>
        <w:spacing w:before="220"/>
        <w:ind w:firstLine="540"/>
        <w:jc w:val="both"/>
      </w:pPr>
      <w:r>
        <w:t>В случае, если изготовление и розлив продукции осуществляются одним лицом, оформляющим первичный документ о производстве продукции (</w:t>
      </w:r>
      <w:proofErr w:type="spellStart"/>
      <w:r>
        <w:t>купажный</w:t>
      </w:r>
      <w:proofErr w:type="spellEnd"/>
      <w:r>
        <w:t xml:space="preserve"> акт), в графе "Поступило на розлив согласно накладной, дал" журнала по форме в соответствии с </w:t>
      </w:r>
      <w:hyperlink w:anchor="P250">
        <w:r>
          <w:rPr>
            <w:color w:val="0000FF"/>
          </w:rPr>
          <w:t>приложением 1</w:t>
        </w:r>
      </w:hyperlink>
      <w:r>
        <w:t xml:space="preserve"> и в графе "Поступило на розлив согласно накладной (в случае наличия розлива); отпущено по накладной на склад или получателю (для продукции, реализуемой наливом), дал" журнала по форме в соответствии с </w:t>
      </w:r>
      <w:hyperlink w:anchor="P357">
        <w:r>
          <w:rPr>
            <w:color w:val="0000FF"/>
          </w:rPr>
          <w:t>приложением 2</w:t>
        </w:r>
      </w:hyperlink>
      <w:r>
        <w:t xml:space="preserve"> указывается количество продукции, изготовленной в соответствии с первичным документом о производстве продукции (</w:t>
      </w:r>
      <w:proofErr w:type="spellStart"/>
      <w:r>
        <w:t>купажным</w:t>
      </w:r>
      <w:proofErr w:type="spellEnd"/>
      <w:r>
        <w:t xml:space="preserve"> актом).</w:t>
      </w:r>
    </w:p>
    <w:p w:rsidR="004B7879" w:rsidRDefault="004B7879">
      <w:pPr>
        <w:pStyle w:val="ConsPlusNormal"/>
        <w:jc w:val="both"/>
      </w:pPr>
      <w:r>
        <w:t xml:space="preserve">(в ред. </w:t>
      </w:r>
      <w:hyperlink r:id="rId61">
        <w:r>
          <w:rPr>
            <w:color w:val="0000FF"/>
          </w:rPr>
          <w:t>постановления</w:t>
        </w:r>
      </w:hyperlink>
      <w:r>
        <w:t xml:space="preserve"> Совмина от 30.12.2020 N 772)</w:t>
      </w:r>
    </w:p>
    <w:p w:rsidR="004B7879" w:rsidRDefault="004B7879">
      <w:pPr>
        <w:pStyle w:val="ConsPlusNormal"/>
        <w:spacing w:before="220"/>
        <w:ind w:firstLine="540"/>
        <w:jc w:val="both"/>
      </w:pPr>
      <w:r>
        <w:t>В случае, если отдельные стадии розлива продукции осуществляются последовательно в разных цехах (цех непосредственного розлива и цех, в котором осуществляется оформление) разными лицами, ответственными за документальное оформление результатов контрольного учета, допускается ведение соответствующего журнала в каждом из цехов.</w:t>
      </w:r>
    </w:p>
    <w:p w:rsidR="004B7879" w:rsidRDefault="004B7879">
      <w:pPr>
        <w:pStyle w:val="ConsPlusNormal"/>
        <w:spacing w:before="220"/>
        <w:ind w:firstLine="540"/>
        <w:jc w:val="both"/>
      </w:pPr>
      <w:r>
        <w:t xml:space="preserve">В случае производства продукции в потребительской упаковке (за исключением алкогольных напитков), розлив которой осуществляется на автоматической технологической линии, где осуществляется также фасовка иной продукции, учет которой при производстве не регулируется настоящим Положением, результаты учета производства такой продукции отражаются в журнале по форме согласно </w:t>
      </w:r>
      <w:hyperlink w:anchor="P250">
        <w:r>
          <w:rPr>
            <w:color w:val="0000FF"/>
          </w:rPr>
          <w:t>приложению 1</w:t>
        </w:r>
      </w:hyperlink>
      <w:r>
        <w:t xml:space="preserve"> с указанием в </w:t>
      </w:r>
      <w:hyperlink w:anchor="P267">
        <w:r>
          <w:rPr>
            <w:color w:val="0000FF"/>
          </w:rPr>
          <w:t>графе</w:t>
        </w:r>
      </w:hyperlink>
      <w:r>
        <w:t xml:space="preserve"> "Примечание" слов "</w:t>
      </w:r>
      <w:proofErr w:type="spellStart"/>
      <w:r>
        <w:t>неспиртосодержащая</w:t>
      </w:r>
      <w:proofErr w:type="spellEnd"/>
      <w:r>
        <w:t xml:space="preserve"> продукция".</w:t>
      </w:r>
    </w:p>
    <w:p w:rsidR="004B7879" w:rsidRDefault="004B7879">
      <w:pPr>
        <w:pStyle w:val="ConsPlusNormal"/>
        <w:jc w:val="both"/>
      </w:pPr>
      <w:r>
        <w:t xml:space="preserve">(часть восьмая п. 14 в ред. </w:t>
      </w:r>
      <w:hyperlink r:id="rId62">
        <w:r>
          <w:rPr>
            <w:color w:val="0000FF"/>
          </w:rPr>
          <w:t>постановления</w:t>
        </w:r>
      </w:hyperlink>
      <w:r>
        <w:t xml:space="preserve"> Совмина от 20.01.2022 N 32)</w:t>
      </w:r>
    </w:p>
    <w:p w:rsidR="004B7879" w:rsidRDefault="004B7879">
      <w:pPr>
        <w:pStyle w:val="ConsPlusNormal"/>
        <w:spacing w:before="220"/>
        <w:ind w:firstLine="540"/>
        <w:jc w:val="both"/>
      </w:pPr>
      <w:r>
        <w:t xml:space="preserve">15. В случаях, предусмотренных в </w:t>
      </w:r>
      <w:hyperlink w:anchor="P142">
        <w:r>
          <w:rPr>
            <w:color w:val="0000FF"/>
          </w:rPr>
          <w:t>абзацах втором</w:t>
        </w:r>
      </w:hyperlink>
      <w:r>
        <w:t xml:space="preserve"> - </w:t>
      </w:r>
      <w:hyperlink w:anchor="P148">
        <w:r>
          <w:rPr>
            <w:color w:val="0000FF"/>
          </w:rPr>
          <w:t>седьмом части четвертой пункта 14</w:t>
        </w:r>
      </w:hyperlink>
      <w:r>
        <w:t xml:space="preserve"> настоящего Положения, снятие фискальных данных производится работниками организации-производителя, ответственными за документальное оформление результатов контрольного учета.</w:t>
      </w:r>
    </w:p>
    <w:p w:rsidR="004B7879" w:rsidRDefault="004B7879">
      <w:pPr>
        <w:pStyle w:val="ConsPlusNormal"/>
        <w:jc w:val="both"/>
      </w:pPr>
      <w:r>
        <w:t xml:space="preserve">(в ред. </w:t>
      </w:r>
      <w:hyperlink r:id="rId63">
        <w:r>
          <w:rPr>
            <w:color w:val="0000FF"/>
          </w:rPr>
          <w:t>постановления</w:t>
        </w:r>
      </w:hyperlink>
      <w:r>
        <w:t xml:space="preserve"> Совмина от 20.01.2022 N 32)</w:t>
      </w:r>
    </w:p>
    <w:p w:rsidR="004B7879" w:rsidRDefault="004B7879">
      <w:pPr>
        <w:pStyle w:val="ConsPlusNormal"/>
        <w:spacing w:before="220"/>
        <w:ind w:firstLine="540"/>
        <w:jc w:val="both"/>
      </w:pPr>
      <w:bookmarkStart w:id="7" w:name="P169"/>
      <w:bookmarkEnd w:id="7"/>
      <w:r>
        <w:t xml:space="preserve">16. В случаях, предусмотренных в </w:t>
      </w:r>
      <w:hyperlink w:anchor="P149">
        <w:r>
          <w:rPr>
            <w:color w:val="0000FF"/>
          </w:rPr>
          <w:t>абзацах восьмом</w:t>
        </w:r>
      </w:hyperlink>
      <w:r>
        <w:t xml:space="preserve"> - </w:t>
      </w:r>
      <w:hyperlink w:anchor="P157">
        <w:r>
          <w:rPr>
            <w:color w:val="0000FF"/>
          </w:rPr>
          <w:t>пятнадцатом части четвертой пункта 14</w:t>
        </w:r>
      </w:hyperlink>
      <w:r>
        <w:t xml:space="preserve"> настоящего Положения, снятие фискальных данных производится комиссией, созданной приказом руководителя организации-производителя, в присутствии представителя (представителей) организации-изготовителя и должностного лица (должностных лиц) инспекции МНС по месту постановки на учет либо инспекции Министерства по налогам и сборам по месту расположения производства продукции и спирта (далее - инспекция МНС по месту расположения производства).</w:t>
      </w:r>
    </w:p>
    <w:p w:rsidR="004B7879" w:rsidRDefault="004B7879">
      <w:pPr>
        <w:pStyle w:val="ConsPlusNormal"/>
        <w:jc w:val="both"/>
      </w:pPr>
      <w:r>
        <w:t xml:space="preserve">(в ред. </w:t>
      </w:r>
      <w:hyperlink r:id="rId64">
        <w:r>
          <w:rPr>
            <w:color w:val="0000FF"/>
          </w:rPr>
          <w:t>постановления</w:t>
        </w:r>
      </w:hyperlink>
      <w:r>
        <w:t xml:space="preserve"> Совмина от 20.01.2022 N 32)</w:t>
      </w:r>
    </w:p>
    <w:p w:rsidR="004B7879" w:rsidRDefault="004B7879">
      <w:pPr>
        <w:pStyle w:val="ConsPlusNormal"/>
        <w:spacing w:before="220"/>
        <w:ind w:firstLine="540"/>
        <w:jc w:val="both"/>
      </w:pPr>
      <w:r>
        <w:t xml:space="preserve">В случае, предусмотренном в </w:t>
      </w:r>
      <w:hyperlink w:anchor="P149">
        <w:r>
          <w:rPr>
            <w:color w:val="0000FF"/>
          </w:rPr>
          <w:t>абзаце восьмом части четвертой пункта 14</w:t>
        </w:r>
      </w:hyperlink>
      <w:r>
        <w:t xml:space="preserve"> настоящего Положения, снятие фискальных данных производится не позднее 20 февраля года, следующего за отчетным.</w:t>
      </w:r>
    </w:p>
    <w:p w:rsidR="004B7879" w:rsidRDefault="004B7879">
      <w:pPr>
        <w:pStyle w:val="ConsPlusNormal"/>
        <w:jc w:val="both"/>
      </w:pPr>
      <w:r>
        <w:t xml:space="preserve">(в ред. </w:t>
      </w:r>
      <w:hyperlink r:id="rId65">
        <w:r>
          <w:rPr>
            <w:color w:val="0000FF"/>
          </w:rPr>
          <w:t>постановления</w:t>
        </w:r>
      </w:hyperlink>
      <w:r>
        <w:t xml:space="preserve"> Совмина от 20.01.2022 N 32)</w:t>
      </w:r>
    </w:p>
    <w:p w:rsidR="004B7879" w:rsidRDefault="004B7879">
      <w:pPr>
        <w:pStyle w:val="ConsPlusNormal"/>
        <w:spacing w:before="220"/>
        <w:ind w:firstLine="540"/>
        <w:jc w:val="both"/>
      </w:pPr>
      <w:r>
        <w:t xml:space="preserve">Фискальные данные в полном объеме за предшествующий период работы длительностью не менее 365 календарных дней подлежат копированию на сменные электронные носители в трех экземплярах в формате </w:t>
      </w:r>
      <w:proofErr w:type="spellStart"/>
      <w:r>
        <w:t>xls</w:t>
      </w:r>
      <w:proofErr w:type="spellEnd"/>
      <w:r>
        <w:t xml:space="preserve"> (</w:t>
      </w:r>
      <w:proofErr w:type="spellStart"/>
      <w:r>
        <w:t>xlsx</w:t>
      </w:r>
      <w:proofErr w:type="spellEnd"/>
      <w:r>
        <w:t>).</w:t>
      </w:r>
    </w:p>
    <w:p w:rsidR="004B7879" w:rsidRDefault="004B7879">
      <w:pPr>
        <w:pStyle w:val="ConsPlusNormal"/>
        <w:spacing w:before="220"/>
        <w:ind w:firstLine="540"/>
        <w:jc w:val="both"/>
      </w:pPr>
      <w:r>
        <w:lastRenderedPageBreak/>
        <w:t xml:space="preserve">Результаты снятия фискальных данных оформляются соответствующим актом с указанием последних показаний сквозного (накопительного) счетчика. Данный акт составляется в день снятия фискальных данных в трех экземплярах и подписывается членами комиссии, указанной в </w:t>
      </w:r>
      <w:hyperlink w:anchor="P169">
        <w:r>
          <w:rPr>
            <w:color w:val="0000FF"/>
          </w:rPr>
          <w:t>части первой</w:t>
        </w:r>
      </w:hyperlink>
      <w:r>
        <w:t xml:space="preserve"> настоящего пункта. В подтверждение достоверности снятых фискальных данных на указанном акте представителем (представителями) организации-изготовителя, должностным лицом (должностными лицами) инспекции МНС по месту постановки на учет либо инспекции МНС по месту расположения производства делается соответствующая отметка.</w:t>
      </w:r>
    </w:p>
    <w:p w:rsidR="004B7879" w:rsidRDefault="004B7879">
      <w:pPr>
        <w:pStyle w:val="ConsPlusNormal"/>
        <w:spacing w:before="220"/>
        <w:ind w:firstLine="540"/>
        <w:jc w:val="both"/>
      </w:pPr>
      <w:r>
        <w:t>В случае присутствия при снятии фискальных данных должностного лица (должностных лиц) инспекции МНС по месту расположения производства фискальные данные на сменных электронных носителях и акт снятия фискальных данных в течение пяти рабочих дней передаются инспекцией МНС по месту расположения производства по акту передачи в инспекцию МНС по месту постановки на учет.</w:t>
      </w:r>
    </w:p>
    <w:p w:rsidR="004B7879" w:rsidRDefault="004B7879">
      <w:pPr>
        <w:pStyle w:val="ConsPlusNormal"/>
        <w:spacing w:before="220"/>
        <w:ind w:firstLine="540"/>
        <w:jc w:val="both"/>
      </w:pPr>
      <w:r>
        <w:t>Фискальные данные на сменных электронных носителях и акт снятия фискальных данных хранятся у организации-производителя, организации-изготовителя и в инспекции МНС по месту постановки на учет в течение трех лет после проведения налоговыми органами проверки соблюдения налогового и (или) иного законодательства при условии завершения проверки организации-производителя, проводимой в рамках ведомственного контроля.</w:t>
      </w:r>
    </w:p>
    <w:p w:rsidR="004B7879" w:rsidRDefault="004B7879">
      <w:pPr>
        <w:pStyle w:val="ConsPlusNormal"/>
        <w:spacing w:before="220"/>
        <w:ind w:firstLine="540"/>
        <w:jc w:val="both"/>
      </w:pPr>
      <w:r>
        <w:t>17. В рамках осуществления контрольного учета устанавливаются нормативы расхождения.</w:t>
      </w:r>
    </w:p>
    <w:p w:rsidR="004B7879" w:rsidRDefault="004B7879">
      <w:pPr>
        <w:pStyle w:val="ConsPlusNormal"/>
        <w:spacing w:before="220"/>
        <w:ind w:firstLine="540"/>
        <w:jc w:val="both"/>
      </w:pPr>
      <w:bookmarkStart w:id="8" w:name="P178"/>
      <w:bookmarkEnd w:id="8"/>
      <w:r>
        <w:t>18. Норматив расхождения между объемом продукции, указанным в накладной на поступление продукции в цех розлива (упаковки) (при отсутствии накладной - в первичном документе о производстве продукции (</w:t>
      </w:r>
      <w:proofErr w:type="spellStart"/>
      <w:r>
        <w:t>купажном</w:t>
      </w:r>
      <w:proofErr w:type="spellEnd"/>
      <w:r>
        <w:t xml:space="preserve"> акте), и объемом, рассчитанным по данным счетчика N 1 либо учтенным счетчиком жидкости, устанавливается организацией-производителем самостоятельно в процентах к объему продукции, указанному в накладной на поступление продукции в цех розлива (упаковки) (при отсутствии накладной - в первичном документе о производстве продукции (</w:t>
      </w:r>
      <w:proofErr w:type="spellStart"/>
      <w:r>
        <w:t>купажном</w:t>
      </w:r>
      <w:proofErr w:type="spellEnd"/>
      <w:r>
        <w:t xml:space="preserve"> акте), не позднее двух месяцев с даты наступления срока начала использования приборов учета.</w:t>
      </w:r>
    </w:p>
    <w:p w:rsidR="004B7879" w:rsidRDefault="004B7879">
      <w:pPr>
        <w:pStyle w:val="ConsPlusNormal"/>
        <w:spacing w:before="220"/>
        <w:ind w:firstLine="540"/>
        <w:jc w:val="both"/>
      </w:pPr>
      <w:bookmarkStart w:id="9" w:name="P179"/>
      <w:bookmarkEnd w:id="9"/>
      <w:r>
        <w:t>В случаях ввода в эксплуатацию новых линий розлива, их модернизации, капитального ремонта указанный норматив расхождения устанавливается не позднее чем через два месяца с даты ввода новой линии розлива в эксплуатацию, ввода линии розлива в эксплуатацию после проведения модернизации, капитального ремонта.</w:t>
      </w:r>
    </w:p>
    <w:p w:rsidR="004B7879" w:rsidRDefault="004B7879">
      <w:pPr>
        <w:pStyle w:val="ConsPlusNormal"/>
        <w:spacing w:before="220"/>
        <w:ind w:firstLine="540"/>
        <w:jc w:val="both"/>
      </w:pPr>
      <w:r>
        <w:t xml:space="preserve">В случае, если норматив расхождения не был установлен в сроки, указанные в </w:t>
      </w:r>
      <w:hyperlink w:anchor="P178">
        <w:r>
          <w:rPr>
            <w:color w:val="0000FF"/>
          </w:rPr>
          <w:t>частях первой</w:t>
        </w:r>
      </w:hyperlink>
      <w:r>
        <w:t xml:space="preserve"> или </w:t>
      </w:r>
      <w:hyperlink w:anchor="P179">
        <w:r>
          <w:rPr>
            <w:color w:val="0000FF"/>
          </w:rPr>
          <w:t>второй</w:t>
        </w:r>
      </w:hyperlink>
      <w:r>
        <w:t xml:space="preserve"> настоящего пункта, по причине недостаточного для его утверждения количества проведенных процедур розлива продукции (менее трех), утверждение норматива расхождения по такой продукции производится не позднее чем через два месяца с даты проведения розлива трех партий продукции.</w:t>
      </w:r>
    </w:p>
    <w:p w:rsidR="004B7879" w:rsidRDefault="004B7879">
      <w:pPr>
        <w:pStyle w:val="ConsPlusNormal"/>
        <w:spacing w:before="220"/>
        <w:ind w:firstLine="540"/>
        <w:jc w:val="both"/>
      </w:pPr>
      <w:r>
        <w:t>Норматив расхождения, разработанный впервые, а также в случаях ввода в эксплуатацию новых линий розлива, их модернизации, капитального ремонта устанавливается сроком на один год, по истечении которого организацией-производителем в аналогичном порядке разрабатывается норматив расхождения и устанавливается срок не более пяти лет.</w:t>
      </w:r>
    </w:p>
    <w:p w:rsidR="004B7879" w:rsidRDefault="004B7879">
      <w:pPr>
        <w:pStyle w:val="ConsPlusNormal"/>
        <w:spacing w:before="220"/>
        <w:ind w:firstLine="540"/>
        <w:jc w:val="both"/>
      </w:pPr>
      <w:r>
        <w:t xml:space="preserve">Норматив расхождения может пересматриваться не чаще одного раза в год, за исключением случаев, предусмотренных в </w:t>
      </w:r>
      <w:hyperlink w:anchor="P179">
        <w:r>
          <w:rPr>
            <w:color w:val="0000FF"/>
          </w:rPr>
          <w:t>части второй</w:t>
        </w:r>
      </w:hyperlink>
      <w:r>
        <w:t xml:space="preserve"> настоящего пункта. Заверенная копия приказа о нормативе расхождения представляется организацией-производителем в инспекцию МНС по месту постановки на учет в течение пяти рабочих дней с даты его издания.</w:t>
      </w:r>
    </w:p>
    <w:p w:rsidR="004B7879" w:rsidRDefault="004B7879">
      <w:pPr>
        <w:pStyle w:val="ConsPlusNormal"/>
        <w:spacing w:before="220"/>
        <w:ind w:firstLine="540"/>
        <w:jc w:val="both"/>
      </w:pPr>
      <w:r>
        <w:t>19. Норматив расхождения между объемом алкогольных напитков, указанным в накладной на поступление алкогольных напитков в цех розлива (упаковки) (при отсутствии накладной - в первичном документе о производстве алкогольных напитков (</w:t>
      </w:r>
      <w:proofErr w:type="spellStart"/>
      <w:r>
        <w:t>купажном</w:t>
      </w:r>
      <w:proofErr w:type="spellEnd"/>
      <w:r>
        <w:t xml:space="preserve"> акте), и объемом, </w:t>
      </w:r>
      <w:r>
        <w:lastRenderedPageBreak/>
        <w:t>рассчитанным по данным счетчика N 1 либо учтенным счетчиком жидкости, устанавливается для всех видов алкогольных напитков по каждой линии розлива, а также по каждому объему потребительской упаковки (за исключением алкогольных напитков, розлив которых осуществляется на неавтоматических технологических линиях).</w:t>
      </w:r>
    </w:p>
    <w:p w:rsidR="004B7879" w:rsidRDefault="004B7879">
      <w:pPr>
        <w:pStyle w:val="ConsPlusNormal"/>
        <w:spacing w:before="220"/>
        <w:ind w:firstLine="540"/>
        <w:jc w:val="both"/>
      </w:pPr>
      <w:r>
        <w:t>Норматив расхождения определяется комиссией, созданной приказом руководителя организации-производителя, под председательством заместителя руководителя организации-производителя (главного инженера), в ведении которого находятся вопросы технологии, с участием работников, ответственных за соблюдение условий эксплуатации приборов учета, осуществление контроля за их техническим состоянием, документальное оформление результатов контрольного учета, а также технолога, представителя лаборатории, начальника (мастера) цеха розлива (упаковки) и бухгалтера.</w:t>
      </w:r>
    </w:p>
    <w:p w:rsidR="004B7879" w:rsidRDefault="004B7879">
      <w:pPr>
        <w:pStyle w:val="ConsPlusNormal"/>
        <w:spacing w:before="220"/>
        <w:ind w:firstLine="540"/>
        <w:jc w:val="both"/>
      </w:pPr>
      <w:r>
        <w:t>Определение норматива расхождения осуществляется в цехе розлива (упаковки) на технически исправном и отлаженном технологическом оборудовании с соблюдением технологических режимов, установленных технологическими документами на такое оборудование.</w:t>
      </w:r>
    </w:p>
    <w:p w:rsidR="004B7879" w:rsidRDefault="004B7879">
      <w:pPr>
        <w:pStyle w:val="ConsPlusNormal"/>
        <w:spacing w:before="220"/>
        <w:ind w:firstLine="540"/>
        <w:jc w:val="both"/>
      </w:pPr>
      <w:r>
        <w:t>Предварительно осуществляются проверка работы технологического оборудования и состояния коммуникаций, задействованных при определении норматива расхождения, наличия необходимой технической документации на оборудование, в том числе на приборы учета, а также проверка отсутствия остатков алкогольных напитков в оборудовании и коммуникациях.</w:t>
      </w:r>
    </w:p>
    <w:p w:rsidR="004B7879" w:rsidRDefault="004B7879">
      <w:pPr>
        <w:pStyle w:val="ConsPlusNormal"/>
        <w:spacing w:before="220"/>
        <w:ind w:firstLine="540"/>
        <w:jc w:val="both"/>
      </w:pPr>
      <w:r>
        <w:t xml:space="preserve">Для определения норматива расхождения замеряется объем алкогольных напитков, поступивших в емкость на розлив, исправимого и неисправимого брака </w:t>
      </w:r>
      <w:hyperlink w:anchor="P197">
        <w:r>
          <w:rPr>
            <w:color w:val="0000FF"/>
          </w:rPr>
          <w:t>&lt;*&gt;</w:t>
        </w:r>
      </w:hyperlink>
      <w:r>
        <w:t>, снимаются показания счетчика N 1 или счетчика жидкости.</w:t>
      </w:r>
    </w:p>
    <w:p w:rsidR="004B7879" w:rsidRDefault="004B7879">
      <w:pPr>
        <w:pStyle w:val="ConsPlusNormal"/>
        <w:spacing w:before="220"/>
        <w:ind w:firstLine="540"/>
        <w:jc w:val="both"/>
      </w:pPr>
      <w:r>
        <w:t>На основании полученных данных составляются:</w:t>
      </w:r>
    </w:p>
    <w:p w:rsidR="004B7879" w:rsidRDefault="004B7879">
      <w:pPr>
        <w:pStyle w:val="ConsPlusNormal"/>
        <w:spacing w:before="220"/>
        <w:ind w:firstLine="540"/>
        <w:jc w:val="both"/>
      </w:pPr>
      <w:r>
        <w:t>сводная таблица определения норматива расхождения между объемом алкогольных напитков, указанным в накладной на поступление алкогольных напитков в цех розлива (упаковки) (при отсутствии накладной - в первичном документе о производстве алкогольных напитков (</w:t>
      </w:r>
      <w:proofErr w:type="spellStart"/>
      <w:r>
        <w:t>купажном</w:t>
      </w:r>
      <w:proofErr w:type="spellEnd"/>
      <w:r>
        <w:t xml:space="preserve"> акте), и объемом, рассчитанным по данным счетчика N 1, по форме согласно </w:t>
      </w:r>
      <w:hyperlink w:anchor="P488">
        <w:r>
          <w:rPr>
            <w:color w:val="0000FF"/>
          </w:rPr>
          <w:t>приложению 4</w:t>
        </w:r>
      </w:hyperlink>
      <w:r>
        <w:t>;</w:t>
      </w:r>
    </w:p>
    <w:p w:rsidR="004B7879" w:rsidRDefault="004B7879">
      <w:pPr>
        <w:pStyle w:val="ConsPlusNormal"/>
        <w:spacing w:before="220"/>
        <w:ind w:firstLine="540"/>
        <w:jc w:val="both"/>
      </w:pPr>
      <w:r>
        <w:t>сводная таблица определения норматива расхождения между объемом алкогольных напитков, указанным в накладной на поступление алкогольных напитков в цех розлива (упаковки) (при отсутствии накладной - в первичном документе о производстве алкогольных напитков (</w:t>
      </w:r>
      <w:proofErr w:type="spellStart"/>
      <w:r>
        <w:t>купажном</w:t>
      </w:r>
      <w:proofErr w:type="spellEnd"/>
      <w:r>
        <w:t xml:space="preserve"> акте), и объемом, учтенным счетчиком жидкости, по форме согласно </w:t>
      </w:r>
      <w:hyperlink w:anchor="P592">
        <w:r>
          <w:rPr>
            <w:color w:val="0000FF"/>
          </w:rPr>
          <w:t>приложению 5</w:t>
        </w:r>
      </w:hyperlink>
      <w:r>
        <w:t>.</w:t>
      </w:r>
    </w:p>
    <w:p w:rsidR="004B7879" w:rsidRDefault="004B7879">
      <w:pPr>
        <w:pStyle w:val="ConsPlusNormal"/>
        <w:spacing w:before="220"/>
        <w:ind w:firstLine="540"/>
        <w:jc w:val="both"/>
      </w:pPr>
      <w:r>
        <w:t>При образовании незначительного количества исправимого брака (до 1 процента от объема алкогольных напитков, указанного в накладной на поступление алкогольных напитков в цех розлива (упаковки) (при отсутствии накладной - в первичном документе о производстве алкогольных напитков (</w:t>
      </w:r>
      <w:proofErr w:type="spellStart"/>
      <w:r>
        <w:t>купажном</w:t>
      </w:r>
      <w:proofErr w:type="spellEnd"/>
      <w:r>
        <w:t xml:space="preserve"> акте) допускается его возврат в емкость после предварительной фильтрации при условии его соответствия требованиям по органолептическим и физико-химическим показателям. Данное количество исправимого брака учитывается при определении норматива расхождения.</w:t>
      </w:r>
    </w:p>
    <w:p w:rsidR="004B7879" w:rsidRDefault="004B7879">
      <w:pPr>
        <w:pStyle w:val="ConsPlusNormal"/>
        <w:spacing w:before="220"/>
        <w:ind w:firstLine="540"/>
        <w:jc w:val="both"/>
      </w:pPr>
      <w:r>
        <w:t>Для установления норматива расхождения проводится не менее трех процедур розлива алкогольных напитков.</w:t>
      </w:r>
    </w:p>
    <w:p w:rsidR="004B7879" w:rsidRDefault="004B7879">
      <w:pPr>
        <w:pStyle w:val="ConsPlusNormal"/>
        <w:spacing w:before="220"/>
        <w:ind w:firstLine="540"/>
        <w:jc w:val="both"/>
      </w:pPr>
      <w:r>
        <w:t>Норматив расхождения между объемом алкогольных напитков, указанным в накладной на поступление алкогольных напитков в цех розлива (упаковки) (при отсутствии накладной - в первичном документе о производстве алкогольных напитков (</w:t>
      </w:r>
      <w:proofErr w:type="spellStart"/>
      <w:r>
        <w:t>купажном</w:t>
      </w:r>
      <w:proofErr w:type="spellEnd"/>
      <w:r>
        <w:t xml:space="preserve"> акте), и объемом, рассчитанным по данным счетчика N 1, оформляется по форме согласно </w:t>
      </w:r>
      <w:hyperlink w:anchor="P680">
        <w:r>
          <w:rPr>
            <w:color w:val="0000FF"/>
          </w:rPr>
          <w:t>приложению 6</w:t>
        </w:r>
      </w:hyperlink>
      <w:r>
        <w:t>.</w:t>
      </w:r>
    </w:p>
    <w:p w:rsidR="004B7879" w:rsidRDefault="004B7879">
      <w:pPr>
        <w:pStyle w:val="ConsPlusNormal"/>
        <w:spacing w:before="220"/>
        <w:ind w:firstLine="540"/>
        <w:jc w:val="both"/>
      </w:pPr>
      <w:r>
        <w:t xml:space="preserve">Норматив расхождения между объемом алкогольных напитков, указанным в накладной на </w:t>
      </w:r>
      <w:r>
        <w:lastRenderedPageBreak/>
        <w:t>поступление алкогольных напитков в цех розлива (упаковки) (при отсутствии накладной - в первичном документе о производстве алкогольных напитков (</w:t>
      </w:r>
      <w:proofErr w:type="spellStart"/>
      <w:r>
        <w:t>купажном</w:t>
      </w:r>
      <w:proofErr w:type="spellEnd"/>
      <w:r>
        <w:t xml:space="preserve"> акте), и объемом, учтенным счетчиком жидкости, оформляется по форме согласно </w:t>
      </w:r>
      <w:hyperlink w:anchor="P728">
        <w:r>
          <w:rPr>
            <w:color w:val="0000FF"/>
          </w:rPr>
          <w:t>приложению 7</w:t>
        </w:r>
      </w:hyperlink>
      <w:r>
        <w:t>.</w:t>
      </w:r>
    </w:p>
    <w:p w:rsidR="004B7879" w:rsidRDefault="004B7879">
      <w:pPr>
        <w:pStyle w:val="ConsPlusNormal"/>
        <w:spacing w:before="220"/>
        <w:ind w:firstLine="540"/>
        <w:jc w:val="both"/>
      </w:pPr>
      <w:r>
        <w:t>Данные нормативы расхождения утверждаются приказом руководителя организации-производителя.</w:t>
      </w:r>
    </w:p>
    <w:p w:rsidR="004B7879" w:rsidRDefault="004B7879">
      <w:pPr>
        <w:pStyle w:val="ConsPlusNormal"/>
        <w:spacing w:before="220"/>
        <w:ind w:firstLine="540"/>
        <w:jc w:val="both"/>
      </w:pPr>
      <w:r>
        <w:t>--------------------------------</w:t>
      </w:r>
    </w:p>
    <w:p w:rsidR="004B7879" w:rsidRDefault="004B7879">
      <w:pPr>
        <w:pStyle w:val="ConsPlusNormal"/>
        <w:spacing w:before="220"/>
        <w:ind w:firstLine="540"/>
        <w:jc w:val="both"/>
      </w:pPr>
      <w:bookmarkStart w:id="10" w:name="P197"/>
      <w:bookmarkEnd w:id="10"/>
      <w:r>
        <w:t>&lt;*&gt; Для целей настоящего Положения под исправимым браком понимается брак производства, пригодный для повторной переработки, либо продукт с устранимыми дефектами органолептических или физико-химических показателей, под неисправимым браком - брак производства, непригодный для повторной переработки, либо продукт, имеющий неустранимые дефекты органолептических или физико-химических показателей, непригодный для использования в производстве.</w:t>
      </w:r>
    </w:p>
    <w:p w:rsidR="004B7879" w:rsidRDefault="004B7879">
      <w:pPr>
        <w:pStyle w:val="ConsPlusNormal"/>
        <w:jc w:val="both"/>
      </w:pPr>
      <w:r>
        <w:t xml:space="preserve">(в ред. </w:t>
      </w:r>
      <w:hyperlink r:id="rId66">
        <w:r>
          <w:rPr>
            <w:color w:val="0000FF"/>
          </w:rPr>
          <w:t>постановления</w:t>
        </w:r>
      </w:hyperlink>
      <w:r>
        <w:t xml:space="preserve"> Совмина от 20.01.2022 N 32)</w:t>
      </w:r>
    </w:p>
    <w:p w:rsidR="004B7879" w:rsidRDefault="004B7879">
      <w:pPr>
        <w:pStyle w:val="ConsPlusNormal"/>
        <w:jc w:val="both"/>
      </w:pPr>
    </w:p>
    <w:p w:rsidR="004B7879" w:rsidRDefault="004B7879">
      <w:pPr>
        <w:pStyle w:val="ConsPlusNormal"/>
        <w:ind w:firstLine="540"/>
        <w:jc w:val="both"/>
      </w:pPr>
      <w:r>
        <w:t>20. Норматив расхождения между количеством продукции по данным первичного учета и количеством продукции, учтенным счетчиком N 2, в процентах к количеству продукции по данным первичного учета устанавливается равным пределу допустимой относительной погрешности счетчика штучной спиртосодержащей продукции (в случае автоматизированной (автоматической) укладки единиц продукции в ящики - с учетом нормы потерь по данной операции, утвержденной в установленном порядке, в случае неавтоматизированной укладки единиц продукции в ящики - с учетом нормы потерь по данной операции, утвержденной в установленном порядке организацией-производителем самостоятельно).</w:t>
      </w:r>
    </w:p>
    <w:p w:rsidR="004B7879" w:rsidRDefault="004B7879">
      <w:pPr>
        <w:pStyle w:val="ConsPlusNormal"/>
        <w:spacing w:before="220"/>
        <w:ind w:firstLine="540"/>
        <w:jc w:val="both"/>
      </w:pPr>
      <w:r>
        <w:t>21. Норматив расхождения между объемом безводного спирта по данным первичного учета и объемом безводного спирта, учтенным счетчиком жидкости, совмещенным с анализатором жидкости, в процентах к объему безводного спирта по данным первичного учета устанавливается равным 0,5 процента.</w:t>
      </w:r>
    </w:p>
    <w:p w:rsidR="004B7879" w:rsidRDefault="004B7879">
      <w:pPr>
        <w:pStyle w:val="ConsPlusNormal"/>
        <w:spacing w:before="220"/>
        <w:ind w:firstLine="540"/>
        <w:jc w:val="both"/>
      </w:pPr>
      <w:r>
        <w:t>22. Норматив расхождения между объемом продукции, реализуемой наливом, по данным первичного учета и объемом такой продукции, учтенным счетчиком жидкости, в процентах к объему продукции, реализуемой наливом, по данным первичного учета устанавливается равным 0,5 процента. При расчете расхождения между объемом продукции, реализуемой наливом, по данным первичного учета и объемом такой продукции, учтенным счетчиком жидкости, производится пересчет объема, учтенного счетчиком жидкости, в объем при температуре 20 градусов Цельсия.</w:t>
      </w:r>
    </w:p>
    <w:p w:rsidR="004B7879" w:rsidRDefault="004B7879">
      <w:pPr>
        <w:pStyle w:val="ConsPlusNormal"/>
        <w:spacing w:before="220"/>
        <w:ind w:firstLine="540"/>
        <w:jc w:val="both"/>
      </w:pPr>
      <w:r>
        <w:t>23. Норматив максимального объема жидкости, используемой для промывки и дезинфекции технологической линии и учитываемой счетчиком жидкости, а также периодичность таких промывок и дезинфекции устанавливаются каждой организацией-производителем самостоятельно в соответствии с требованиями технологической документации и утверждаются руководителем организации-производителя не позднее чем через два месяца с даты установления норматива расхождения либо с даты проведения розлива трех партий продукции, требующей изменения норматива максимального объема жидкости, используемой для промывки и дезинфекции технологической линии и учитываемой счетчиком жидкости.</w:t>
      </w:r>
    </w:p>
    <w:p w:rsidR="004B7879" w:rsidRDefault="004B7879">
      <w:pPr>
        <w:pStyle w:val="ConsPlusNormal"/>
        <w:spacing w:before="220"/>
        <w:ind w:firstLine="540"/>
        <w:jc w:val="both"/>
      </w:pPr>
      <w:r>
        <w:t>24. Снятие фискальных данных производится в соответствии с паспортом и инструкцией по эксплуатации прибора учета.</w:t>
      </w:r>
    </w:p>
    <w:p w:rsidR="004B7879" w:rsidRDefault="004B7879">
      <w:pPr>
        <w:pStyle w:val="ConsPlusNormal"/>
        <w:spacing w:before="220"/>
        <w:ind w:firstLine="540"/>
        <w:jc w:val="both"/>
      </w:pPr>
      <w:r>
        <w:t xml:space="preserve">Снятие фискальных данных и их запись в журналах по форме в соответствии с </w:t>
      </w:r>
      <w:hyperlink w:anchor="P250">
        <w:r>
          <w:rPr>
            <w:color w:val="0000FF"/>
          </w:rPr>
          <w:t>приложениями 1</w:t>
        </w:r>
      </w:hyperlink>
      <w:r>
        <w:t xml:space="preserve"> - </w:t>
      </w:r>
      <w:hyperlink w:anchor="P432">
        <w:r>
          <w:rPr>
            <w:color w:val="0000FF"/>
          </w:rPr>
          <w:t>3</w:t>
        </w:r>
      </w:hyperlink>
      <w:r>
        <w:t xml:space="preserve"> по результатам первой после монтажа приборов учета рабочей смены производятся в присутствии комиссии, состоящей из представителей организации-производителя и организации-изготовителя.</w:t>
      </w:r>
    </w:p>
    <w:p w:rsidR="004B7879" w:rsidRDefault="004B7879">
      <w:pPr>
        <w:pStyle w:val="ConsPlusNormal"/>
        <w:jc w:val="both"/>
      </w:pPr>
      <w:r>
        <w:lastRenderedPageBreak/>
        <w:t xml:space="preserve">(в ред. </w:t>
      </w:r>
      <w:hyperlink r:id="rId67">
        <w:r>
          <w:rPr>
            <w:color w:val="0000FF"/>
          </w:rPr>
          <w:t>постановления</w:t>
        </w:r>
      </w:hyperlink>
      <w:r>
        <w:t xml:space="preserve"> Совмина от 30.12.2020 N 772)</w:t>
      </w:r>
    </w:p>
    <w:p w:rsidR="004B7879" w:rsidRDefault="004B7879">
      <w:pPr>
        <w:pStyle w:val="ConsPlusNormal"/>
        <w:spacing w:before="220"/>
        <w:ind w:firstLine="540"/>
        <w:jc w:val="both"/>
      </w:pPr>
      <w:r>
        <w:t>25. В случае установления факта сверхнормативного расхождения работники цеха розлива (производства), ответственные за осуществление контроля за техническим состоянием приборов учета и документальное оформление результатов контрольного учета, обязаны:</w:t>
      </w:r>
    </w:p>
    <w:p w:rsidR="004B7879" w:rsidRDefault="004B7879">
      <w:pPr>
        <w:pStyle w:val="ConsPlusNormal"/>
        <w:spacing w:before="220"/>
        <w:ind w:firstLine="540"/>
        <w:jc w:val="both"/>
      </w:pPr>
      <w:r>
        <w:t>провести производственно-технологическое расследование причин сверхнормативного расхождения;</w:t>
      </w:r>
    </w:p>
    <w:p w:rsidR="004B7879" w:rsidRDefault="004B7879">
      <w:pPr>
        <w:pStyle w:val="ConsPlusNormal"/>
        <w:spacing w:before="220"/>
        <w:ind w:firstLine="540"/>
        <w:jc w:val="both"/>
      </w:pPr>
      <w:r>
        <w:t>оформить акт (протокол) о факте и причинах сверхнормативного расхождения;</w:t>
      </w:r>
    </w:p>
    <w:p w:rsidR="004B7879" w:rsidRDefault="004B7879">
      <w:pPr>
        <w:pStyle w:val="ConsPlusNormal"/>
        <w:spacing w:before="220"/>
        <w:ind w:firstLine="540"/>
        <w:jc w:val="both"/>
      </w:pPr>
      <w:r>
        <w:t>сообщить в письменной форме руководителю организации-производителя о факте сверхнормативного расхождения и результатах производственно-технологического расследования не позднее дня, следующего за днем установления факта сверхнормативного расхождения.</w:t>
      </w:r>
    </w:p>
    <w:p w:rsidR="004B7879" w:rsidRDefault="004B7879">
      <w:pPr>
        <w:pStyle w:val="ConsPlusNormal"/>
        <w:jc w:val="both"/>
      </w:pPr>
    </w:p>
    <w:p w:rsidR="004B7879" w:rsidRDefault="004B7879">
      <w:pPr>
        <w:pStyle w:val="ConsPlusNormal"/>
        <w:jc w:val="center"/>
        <w:outlineLvl w:val="1"/>
      </w:pPr>
      <w:r>
        <w:rPr>
          <w:b/>
        </w:rPr>
        <w:t>ГЛАВА 4</w:t>
      </w:r>
    </w:p>
    <w:p w:rsidR="004B7879" w:rsidRDefault="004B7879">
      <w:pPr>
        <w:pStyle w:val="ConsPlusNormal"/>
        <w:jc w:val="center"/>
      </w:pPr>
      <w:r>
        <w:rPr>
          <w:b/>
        </w:rPr>
        <w:t>ПОРЯДОК МОНТАЖА, ЭКСПЛУАТАЦИИ И ТЕХНИЧЕСКОГО ОБСЛУЖИВАНИЯ ПРИБОРОВ УЧЕТА</w:t>
      </w:r>
    </w:p>
    <w:p w:rsidR="004B7879" w:rsidRDefault="004B7879">
      <w:pPr>
        <w:pStyle w:val="ConsPlusNormal"/>
        <w:jc w:val="center"/>
      </w:pPr>
      <w:r>
        <w:t xml:space="preserve">(в ред. </w:t>
      </w:r>
      <w:hyperlink r:id="rId68">
        <w:r>
          <w:rPr>
            <w:color w:val="0000FF"/>
          </w:rPr>
          <w:t>постановления</w:t>
        </w:r>
      </w:hyperlink>
      <w:r>
        <w:t xml:space="preserve"> Совмина от 30.12.2020 N 772)</w:t>
      </w:r>
    </w:p>
    <w:p w:rsidR="004B7879" w:rsidRDefault="004B7879">
      <w:pPr>
        <w:pStyle w:val="ConsPlusNormal"/>
        <w:jc w:val="both"/>
      </w:pPr>
    </w:p>
    <w:p w:rsidR="004B7879" w:rsidRDefault="004B7879">
      <w:pPr>
        <w:pStyle w:val="ConsPlusNormal"/>
        <w:ind w:firstLine="540"/>
        <w:jc w:val="both"/>
      </w:pPr>
      <w:r>
        <w:t>26. Прошедшие государственную поверку приборы учета должны монтироваться и вводиться в эксплуатацию под руководством представителей организации-изготовителя.</w:t>
      </w:r>
    </w:p>
    <w:p w:rsidR="004B7879" w:rsidRDefault="004B7879">
      <w:pPr>
        <w:pStyle w:val="ConsPlusNormal"/>
        <w:jc w:val="both"/>
      </w:pPr>
      <w:r>
        <w:t xml:space="preserve">(в ред. </w:t>
      </w:r>
      <w:hyperlink r:id="rId69">
        <w:r>
          <w:rPr>
            <w:color w:val="0000FF"/>
          </w:rPr>
          <w:t>постановления</w:t>
        </w:r>
      </w:hyperlink>
      <w:r>
        <w:t xml:space="preserve"> Совмина от 30.12.2020 N 772)</w:t>
      </w:r>
    </w:p>
    <w:p w:rsidR="004B7879" w:rsidRDefault="004B7879">
      <w:pPr>
        <w:pStyle w:val="ConsPlusNormal"/>
        <w:spacing w:before="220"/>
        <w:ind w:firstLine="540"/>
        <w:jc w:val="both"/>
      </w:pPr>
      <w:r>
        <w:t>Результаты контрольного учета первой смены (дня) после ввода в эксплуатацию прибора учета оформляются при участии представителей организации-изготовителя.</w:t>
      </w:r>
    </w:p>
    <w:p w:rsidR="004B7879" w:rsidRDefault="004B7879">
      <w:pPr>
        <w:pStyle w:val="ConsPlusNormal"/>
        <w:spacing w:before="220"/>
        <w:ind w:firstLine="540"/>
        <w:jc w:val="both"/>
      </w:pPr>
      <w:r>
        <w:t>27. Монтаж, эксплуатация и ремонт приборов учета осуществляются в соответствии с требованиями организации-изготовителя, предусмотренными в паспорте и (или) инструкции по эксплуатации прибора учета. Техническое обслуживание приборов учета осуществляется не реже одного раза в шесть месяцев на основании договоров, заключаемых с организациями-изготовителями.</w:t>
      </w:r>
    </w:p>
    <w:p w:rsidR="004B7879" w:rsidRDefault="004B7879">
      <w:pPr>
        <w:pStyle w:val="ConsPlusNormal"/>
        <w:spacing w:before="220"/>
        <w:ind w:firstLine="540"/>
        <w:jc w:val="both"/>
      </w:pPr>
      <w:r>
        <w:t>28. Организация-производитель имеет право самостоятельно осуществлять регулировку по высоте блока первичного преобразователя счетчика штучной спиртосодержащей продукции при смене вида и (или) емкости потребительской упаковки продукции.</w:t>
      </w:r>
    </w:p>
    <w:p w:rsidR="004B7879" w:rsidRDefault="004B7879">
      <w:pPr>
        <w:pStyle w:val="ConsPlusNormal"/>
        <w:jc w:val="both"/>
      </w:pPr>
      <w:r>
        <w:t xml:space="preserve">(в ред. </w:t>
      </w:r>
      <w:hyperlink r:id="rId70">
        <w:r>
          <w:rPr>
            <w:color w:val="0000FF"/>
          </w:rPr>
          <w:t>постановления</w:t>
        </w:r>
      </w:hyperlink>
      <w:r>
        <w:t xml:space="preserve"> Совмина от 20.01.2022 N 32)</w:t>
      </w:r>
    </w:p>
    <w:p w:rsidR="004B7879" w:rsidRDefault="004B7879">
      <w:pPr>
        <w:pStyle w:val="ConsPlusNormal"/>
        <w:spacing w:before="220"/>
        <w:ind w:firstLine="540"/>
        <w:jc w:val="both"/>
      </w:pPr>
      <w:r>
        <w:t>29. В случае обнаружения неисправности прибора учета (отказ включения, необеспечение индикации предусмотренных показателей, ввода данных с клавиатуры, подсчета продукции и другие отклонения в работе прибора учета, поддающиеся визуальному обнаружению) руководитель цеха розлива (производства) обязан составить в день обнаружения неисправности акт технического осмотра прибора учета с привлечением специалиста технической службы организации-производителя.</w:t>
      </w:r>
    </w:p>
    <w:p w:rsidR="004B7879" w:rsidRDefault="004B7879">
      <w:pPr>
        <w:pStyle w:val="ConsPlusNormal"/>
        <w:spacing w:before="220"/>
        <w:ind w:firstLine="540"/>
        <w:jc w:val="both"/>
      </w:pPr>
      <w:r>
        <w:t>30. Сроки нахождения прибора учета в ремонте и государственной поверке заносятся в паспорт прибора учета и контролируются руководителем (специалистом) технической службы организации-производителя.</w:t>
      </w:r>
    </w:p>
    <w:p w:rsidR="004B7879" w:rsidRDefault="004B7879">
      <w:pPr>
        <w:pStyle w:val="ConsPlusNormal"/>
        <w:jc w:val="both"/>
      </w:pPr>
      <w:r>
        <w:t xml:space="preserve">(в ред. </w:t>
      </w:r>
      <w:hyperlink r:id="rId71">
        <w:r>
          <w:rPr>
            <w:color w:val="0000FF"/>
          </w:rPr>
          <w:t>постановления</w:t>
        </w:r>
      </w:hyperlink>
      <w:r>
        <w:t xml:space="preserve"> Совмина от 30.12.2020 N 772)</w:t>
      </w:r>
    </w:p>
    <w:p w:rsidR="004B7879" w:rsidRDefault="004B7879">
      <w:pPr>
        <w:pStyle w:val="ConsPlusNormal"/>
        <w:spacing w:before="220"/>
        <w:ind w:firstLine="540"/>
        <w:jc w:val="both"/>
      </w:pPr>
      <w:r>
        <w:t>31. В период нахождения прибора учета в ремонте и (или) прохождения процедуры государственной поверки допустимо использование на срок не более 60 суток другого прибора учета, отвечающего требованиям настоящего Положения и находящегося в собственности (хозяйственном ведении, оперативном управлении) организации-производителя. Монтаж, эксплуатация, техническое обслуживание и ремонт такого прибора учета осуществляются в порядке, установленном настоящим Положением.</w:t>
      </w:r>
    </w:p>
    <w:p w:rsidR="004B7879" w:rsidRDefault="004B7879">
      <w:pPr>
        <w:pStyle w:val="ConsPlusNormal"/>
        <w:jc w:val="both"/>
      </w:pPr>
      <w:r>
        <w:t xml:space="preserve">(в ред. постановлений Совмина от 30.12.2020 </w:t>
      </w:r>
      <w:hyperlink r:id="rId72">
        <w:r>
          <w:rPr>
            <w:color w:val="0000FF"/>
          </w:rPr>
          <w:t>N 772</w:t>
        </w:r>
      </w:hyperlink>
      <w:r>
        <w:t xml:space="preserve">, от 20.01.2022 </w:t>
      </w:r>
      <w:hyperlink r:id="rId73">
        <w:r>
          <w:rPr>
            <w:color w:val="0000FF"/>
          </w:rPr>
          <w:t>N 32</w:t>
        </w:r>
      </w:hyperlink>
      <w:r>
        <w:t>)</w:t>
      </w:r>
    </w:p>
    <w:p w:rsidR="004B7879" w:rsidRDefault="004B7879">
      <w:pPr>
        <w:pStyle w:val="ConsPlusNormal"/>
        <w:spacing w:before="220"/>
        <w:ind w:firstLine="540"/>
        <w:jc w:val="both"/>
      </w:pPr>
      <w:r>
        <w:lastRenderedPageBreak/>
        <w:t>32. Эксплуатация приборов учета, не прошедших государственную поверку, не допускается.</w:t>
      </w:r>
    </w:p>
    <w:p w:rsidR="004B7879" w:rsidRDefault="004B7879">
      <w:pPr>
        <w:pStyle w:val="ConsPlusNormal"/>
        <w:jc w:val="both"/>
      </w:pPr>
      <w:r>
        <w:t xml:space="preserve">(п. 32 в ред. </w:t>
      </w:r>
      <w:hyperlink r:id="rId74">
        <w:r>
          <w:rPr>
            <w:color w:val="0000FF"/>
          </w:rPr>
          <w:t>постановления</w:t>
        </w:r>
      </w:hyperlink>
      <w:r>
        <w:t xml:space="preserve"> Совмина от 30.12.2020 N 772)</w:t>
      </w:r>
    </w:p>
    <w:p w:rsidR="004B7879" w:rsidRDefault="004B7879">
      <w:pPr>
        <w:pStyle w:val="ConsPlusNormal"/>
        <w:spacing w:before="220"/>
        <w:ind w:firstLine="540"/>
        <w:jc w:val="both"/>
      </w:pPr>
      <w:r>
        <w:t>33. Не допускается эксплуатация приборов учета, не прошедших техническое обслуживание в объеме и по технологии, предусмотренным в паспорте и инструкции организации-изготовителя по эксплуатации прибора учета.</w:t>
      </w:r>
    </w:p>
    <w:p w:rsidR="004B7879" w:rsidRDefault="004B7879">
      <w:pPr>
        <w:pStyle w:val="ConsPlusNormal"/>
        <w:jc w:val="both"/>
      </w:pPr>
    </w:p>
    <w:p w:rsidR="004B7879" w:rsidRDefault="004B7879">
      <w:pPr>
        <w:pStyle w:val="ConsPlusNormal"/>
        <w:jc w:val="both"/>
      </w:pPr>
    </w:p>
    <w:p w:rsidR="004B7879" w:rsidRDefault="004B7879">
      <w:pPr>
        <w:pStyle w:val="ConsPlusNormal"/>
        <w:jc w:val="both"/>
      </w:pPr>
    </w:p>
    <w:p w:rsidR="004B7879" w:rsidRDefault="004B7879">
      <w:pPr>
        <w:pStyle w:val="ConsPlusNormal"/>
        <w:jc w:val="both"/>
      </w:pPr>
    </w:p>
    <w:p w:rsidR="004B7879" w:rsidRDefault="004B7879">
      <w:pPr>
        <w:pStyle w:val="ConsPlusNormal"/>
        <w:jc w:val="both"/>
      </w:pPr>
    </w:p>
    <w:p w:rsidR="004B7879" w:rsidRDefault="004B7879">
      <w:pPr>
        <w:pStyle w:val="ConsPlusNormal"/>
        <w:jc w:val="right"/>
        <w:outlineLvl w:val="1"/>
      </w:pPr>
      <w:r>
        <w:t>Приложение 1</w:t>
      </w:r>
    </w:p>
    <w:p w:rsidR="004B7879" w:rsidRDefault="004B7879">
      <w:pPr>
        <w:pStyle w:val="ConsPlusNormal"/>
        <w:jc w:val="right"/>
      </w:pPr>
      <w:r>
        <w:t>к Положению о порядке учета алкогольной,</w:t>
      </w:r>
    </w:p>
    <w:p w:rsidR="004B7879" w:rsidRDefault="004B7879">
      <w:pPr>
        <w:pStyle w:val="ConsPlusNormal"/>
        <w:jc w:val="right"/>
      </w:pPr>
      <w:r>
        <w:t>непищевой спиртосодержащей продукции и</w:t>
      </w:r>
    </w:p>
    <w:p w:rsidR="004B7879" w:rsidRDefault="004B7879">
      <w:pPr>
        <w:pStyle w:val="ConsPlusNormal"/>
        <w:jc w:val="right"/>
      </w:pPr>
      <w:r>
        <w:t>непищевого этилового спирта с применением</w:t>
      </w:r>
    </w:p>
    <w:p w:rsidR="004B7879" w:rsidRDefault="004B7879">
      <w:pPr>
        <w:pStyle w:val="ConsPlusNormal"/>
        <w:jc w:val="right"/>
      </w:pPr>
      <w:r>
        <w:t>приборов учета продукции и спирта</w:t>
      </w:r>
    </w:p>
    <w:p w:rsidR="004B7879" w:rsidRDefault="004B7879">
      <w:pPr>
        <w:pStyle w:val="ConsPlusNormal"/>
        <w:jc w:val="right"/>
      </w:pPr>
      <w:r>
        <w:t>(в редакции постановления</w:t>
      </w:r>
    </w:p>
    <w:p w:rsidR="004B7879" w:rsidRDefault="004B7879">
      <w:pPr>
        <w:pStyle w:val="ConsPlusNormal"/>
        <w:jc w:val="right"/>
      </w:pPr>
      <w:r>
        <w:t>Совета Министров</w:t>
      </w:r>
    </w:p>
    <w:p w:rsidR="004B7879" w:rsidRDefault="004B7879">
      <w:pPr>
        <w:pStyle w:val="ConsPlusNormal"/>
        <w:jc w:val="right"/>
      </w:pPr>
      <w:r>
        <w:t>Республики Беларусь</w:t>
      </w:r>
    </w:p>
    <w:p w:rsidR="004B7879" w:rsidRDefault="004B7879">
      <w:pPr>
        <w:pStyle w:val="ConsPlusNormal"/>
        <w:jc w:val="right"/>
      </w:pPr>
      <w:r>
        <w:t>14.07.2017 N 527)</w:t>
      </w:r>
    </w:p>
    <w:p w:rsidR="004B7879" w:rsidRDefault="004B7879">
      <w:pPr>
        <w:pStyle w:val="ConsPlusNormal"/>
        <w:jc w:val="right"/>
      </w:pPr>
      <w:r>
        <w:t xml:space="preserve">(в ред. </w:t>
      </w:r>
      <w:hyperlink r:id="rId75">
        <w:r>
          <w:rPr>
            <w:color w:val="0000FF"/>
          </w:rPr>
          <w:t>постановления</w:t>
        </w:r>
      </w:hyperlink>
      <w:r>
        <w:t xml:space="preserve"> Совмина</w:t>
      </w:r>
    </w:p>
    <w:p w:rsidR="004B7879" w:rsidRDefault="004B7879">
      <w:pPr>
        <w:pStyle w:val="ConsPlusNormal"/>
        <w:jc w:val="right"/>
      </w:pPr>
      <w:r>
        <w:t>от 20.01.2022 N 32)</w:t>
      </w:r>
    </w:p>
    <w:p w:rsidR="004B7879" w:rsidRDefault="004B7879">
      <w:pPr>
        <w:pStyle w:val="ConsPlusNormal"/>
        <w:jc w:val="center"/>
      </w:pPr>
      <w:r>
        <w:t xml:space="preserve">(в ред. постановлений Совмина от 20.01.2022 </w:t>
      </w:r>
      <w:hyperlink r:id="rId76">
        <w:r>
          <w:rPr>
            <w:color w:val="0000FF"/>
          </w:rPr>
          <w:t>N 32</w:t>
        </w:r>
      </w:hyperlink>
      <w:r>
        <w:t>,</w:t>
      </w:r>
    </w:p>
    <w:p w:rsidR="004B7879" w:rsidRDefault="004B7879">
      <w:pPr>
        <w:pStyle w:val="ConsPlusNormal"/>
        <w:jc w:val="center"/>
      </w:pPr>
      <w:r>
        <w:t xml:space="preserve">от 10.05.2023 </w:t>
      </w:r>
      <w:hyperlink r:id="rId77">
        <w:r>
          <w:rPr>
            <w:color w:val="0000FF"/>
          </w:rPr>
          <w:t>N 301</w:t>
        </w:r>
      </w:hyperlink>
      <w:r>
        <w:t>)</w:t>
      </w:r>
    </w:p>
    <w:p w:rsidR="004B7879" w:rsidRDefault="004B7879">
      <w:pPr>
        <w:pStyle w:val="ConsPlusNormal"/>
      </w:pPr>
    </w:p>
    <w:p w:rsidR="004B7879" w:rsidRDefault="004B7879">
      <w:pPr>
        <w:pStyle w:val="ConsPlusNormal"/>
      </w:pPr>
    </w:p>
    <w:p w:rsidR="004B7879" w:rsidRDefault="004B7879">
      <w:pPr>
        <w:pStyle w:val="ConsPlusNormal"/>
        <w:jc w:val="right"/>
      </w:pPr>
      <w:bookmarkStart w:id="11" w:name="P250"/>
      <w:bookmarkEnd w:id="11"/>
      <w:r>
        <w:t>Форма</w:t>
      </w:r>
    </w:p>
    <w:p w:rsidR="004B7879" w:rsidRDefault="004B7879">
      <w:pPr>
        <w:pStyle w:val="ConsPlusNormal"/>
        <w:jc w:val="both"/>
      </w:pPr>
    </w:p>
    <w:p w:rsidR="004B7879" w:rsidRDefault="004B7879">
      <w:pPr>
        <w:pStyle w:val="ConsPlusNormal"/>
        <w:jc w:val="center"/>
      </w:pPr>
      <w:r>
        <w:rPr>
          <w:b/>
        </w:rPr>
        <w:t>ЖУРНАЛ</w:t>
      </w:r>
    </w:p>
    <w:p w:rsidR="004B7879" w:rsidRDefault="004B7879">
      <w:pPr>
        <w:pStyle w:val="ConsPlusNormal"/>
        <w:jc w:val="center"/>
      </w:pPr>
      <w:r>
        <w:rPr>
          <w:b/>
        </w:rPr>
        <w:t>регистрации результатов контрольного учета продукции с применением счетчиков штучной спиртосодержащей продукции</w:t>
      </w:r>
    </w:p>
    <w:p w:rsidR="004B7879" w:rsidRDefault="004B7879">
      <w:pPr>
        <w:pStyle w:val="ConsPlusNormal"/>
        <w:jc w:val="both"/>
      </w:pPr>
    </w:p>
    <w:p w:rsidR="004B7879" w:rsidRDefault="004B7879">
      <w:pPr>
        <w:pStyle w:val="ConsPlusNormal"/>
        <w:sectPr w:rsidR="004B7879" w:rsidSect="001A0317">
          <w:pgSz w:w="11906" w:h="16838"/>
          <w:pgMar w:top="1134" w:right="850" w:bottom="1134" w:left="1701" w:header="708" w:footer="708" w:gutter="0"/>
          <w:cols w:space="708"/>
          <w:docGrid w:linePitch="360"/>
        </w:sectPr>
      </w:pPr>
    </w:p>
    <w:tbl>
      <w:tblPr>
        <w:tblW w:w="0" w:type="auto"/>
        <w:tblInd w:w="-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040"/>
        <w:gridCol w:w="1605"/>
        <w:gridCol w:w="1200"/>
        <w:gridCol w:w="1170"/>
        <w:gridCol w:w="1095"/>
        <w:gridCol w:w="585"/>
        <w:gridCol w:w="1065"/>
        <w:gridCol w:w="1755"/>
        <w:gridCol w:w="1170"/>
        <w:gridCol w:w="1200"/>
        <w:gridCol w:w="1065"/>
        <w:gridCol w:w="615"/>
        <w:gridCol w:w="915"/>
        <w:gridCol w:w="765"/>
        <w:gridCol w:w="1065"/>
        <w:gridCol w:w="1830"/>
        <w:gridCol w:w="795"/>
        <w:gridCol w:w="1200"/>
        <w:gridCol w:w="765"/>
        <w:gridCol w:w="1065"/>
        <w:gridCol w:w="1230"/>
        <w:gridCol w:w="1680"/>
      </w:tblGrid>
      <w:tr w:rsidR="004B7879">
        <w:tblPrEx>
          <w:tblCellMar>
            <w:top w:w="0" w:type="dxa"/>
            <w:bottom w:w="0" w:type="dxa"/>
          </w:tblCellMar>
        </w:tblPrEx>
        <w:tc>
          <w:tcPr>
            <w:tcW w:w="1530" w:type="dxa"/>
            <w:vMerge w:val="restart"/>
            <w:tcMar>
              <w:top w:w="0" w:type="dxa"/>
              <w:left w:w="0" w:type="dxa"/>
              <w:bottom w:w="0" w:type="dxa"/>
              <w:right w:w="0" w:type="dxa"/>
            </w:tcMar>
            <w:vAlign w:val="center"/>
          </w:tcPr>
          <w:p w:rsidR="004B7879" w:rsidRDefault="004B7879">
            <w:pPr>
              <w:pStyle w:val="ConsPlusNormal"/>
              <w:jc w:val="center"/>
            </w:pPr>
            <w:r>
              <w:lastRenderedPageBreak/>
              <w:t>Дата и время начала и окончания розлива</w:t>
            </w:r>
          </w:p>
        </w:tc>
        <w:tc>
          <w:tcPr>
            <w:tcW w:w="2040" w:type="dxa"/>
            <w:vMerge w:val="restart"/>
            <w:tcMar>
              <w:top w:w="0" w:type="dxa"/>
              <w:left w:w="0" w:type="dxa"/>
              <w:bottom w:w="0" w:type="dxa"/>
              <w:right w:w="0" w:type="dxa"/>
            </w:tcMar>
            <w:vAlign w:val="center"/>
          </w:tcPr>
          <w:p w:rsidR="004B7879" w:rsidRDefault="004B7879">
            <w:pPr>
              <w:pStyle w:val="ConsPlusNormal"/>
              <w:jc w:val="center"/>
            </w:pPr>
            <w:r>
              <w:t>Вид и наименование продукции, тип и объем потребительской упаковки</w:t>
            </w:r>
          </w:p>
        </w:tc>
        <w:tc>
          <w:tcPr>
            <w:tcW w:w="1605" w:type="dxa"/>
            <w:vMerge w:val="restart"/>
            <w:tcMar>
              <w:top w:w="0" w:type="dxa"/>
              <w:left w:w="0" w:type="dxa"/>
              <w:bottom w:w="0" w:type="dxa"/>
              <w:right w:w="0" w:type="dxa"/>
            </w:tcMar>
            <w:vAlign w:val="center"/>
          </w:tcPr>
          <w:p w:rsidR="004B7879" w:rsidRDefault="004B7879">
            <w:pPr>
              <w:pStyle w:val="ConsPlusNormal"/>
              <w:jc w:val="center"/>
            </w:pPr>
            <w:bookmarkStart w:id="12" w:name="P257"/>
            <w:bookmarkEnd w:id="12"/>
            <w:r>
              <w:t>Поступило на розлив согласно накладной, дал</w:t>
            </w:r>
          </w:p>
        </w:tc>
        <w:tc>
          <w:tcPr>
            <w:tcW w:w="2370" w:type="dxa"/>
            <w:gridSpan w:val="2"/>
            <w:tcMar>
              <w:top w:w="0" w:type="dxa"/>
              <w:left w:w="0" w:type="dxa"/>
              <w:bottom w:w="0" w:type="dxa"/>
              <w:right w:w="0" w:type="dxa"/>
            </w:tcMar>
            <w:vAlign w:val="center"/>
          </w:tcPr>
          <w:p w:rsidR="004B7879" w:rsidRDefault="004B7879">
            <w:pPr>
              <w:pStyle w:val="ConsPlusNormal"/>
              <w:jc w:val="center"/>
            </w:pPr>
            <w:r>
              <w:t>Показания счетчика N 1 (сквозного), штук</w:t>
            </w:r>
          </w:p>
        </w:tc>
        <w:tc>
          <w:tcPr>
            <w:tcW w:w="1680" w:type="dxa"/>
            <w:gridSpan w:val="2"/>
            <w:tcMar>
              <w:top w:w="0" w:type="dxa"/>
              <w:left w:w="0" w:type="dxa"/>
              <w:bottom w:w="0" w:type="dxa"/>
              <w:right w:w="0" w:type="dxa"/>
            </w:tcMar>
            <w:vAlign w:val="center"/>
          </w:tcPr>
          <w:p w:rsidR="004B7879" w:rsidRDefault="004B7879">
            <w:pPr>
              <w:pStyle w:val="ConsPlusNormal"/>
              <w:jc w:val="center"/>
            </w:pPr>
            <w:r>
              <w:t>Учтено счетчиком N 1</w:t>
            </w:r>
          </w:p>
        </w:tc>
        <w:tc>
          <w:tcPr>
            <w:tcW w:w="2820" w:type="dxa"/>
            <w:gridSpan w:val="2"/>
            <w:tcMar>
              <w:top w:w="0" w:type="dxa"/>
              <w:left w:w="0" w:type="dxa"/>
              <w:bottom w:w="0" w:type="dxa"/>
              <w:right w:w="0" w:type="dxa"/>
            </w:tcMar>
            <w:vAlign w:val="center"/>
          </w:tcPr>
          <w:p w:rsidR="004B7879" w:rsidRDefault="004B7879">
            <w:pPr>
              <w:pStyle w:val="ConsPlusNormal"/>
              <w:jc w:val="center"/>
            </w:pPr>
            <w:r>
              <w:t>Расхождение между количеством продукции по данным первичного учета и данным счетчика N 1, процентов</w:t>
            </w:r>
          </w:p>
        </w:tc>
        <w:tc>
          <w:tcPr>
            <w:tcW w:w="2370" w:type="dxa"/>
            <w:gridSpan w:val="2"/>
            <w:tcMar>
              <w:top w:w="0" w:type="dxa"/>
              <w:left w:w="0" w:type="dxa"/>
              <w:bottom w:w="0" w:type="dxa"/>
              <w:right w:w="0" w:type="dxa"/>
            </w:tcMar>
            <w:vAlign w:val="center"/>
          </w:tcPr>
          <w:p w:rsidR="004B7879" w:rsidRDefault="004B7879">
            <w:pPr>
              <w:pStyle w:val="ConsPlusNormal"/>
              <w:jc w:val="center"/>
            </w:pPr>
            <w:r>
              <w:t>Показания счетчика N 2 (сквозного), штук</w:t>
            </w:r>
          </w:p>
        </w:tc>
        <w:tc>
          <w:tcPr>
            <w:tcW w:w="1680" w:type="dxa"/>
            <w:gridSpan w:val="2"/>
            <w:tcMar>
              <w:top w:w="0" w:type="dxa"/>
              <w:left w:w="0" w:type="dxa"/>
              <w:bottom w:w="0" w:type="dxa"/>
              <w:right w:w="0" w:type="dxa"/>
            </w:tcMar>
            <w:vAlign w:val="center"/>
          </w:tcPr>
          <w:p w:rsidR="004B7879" w:rsidRDefault="004B7879">
            <w:pPr>
              <w:pStyle w:val="ConsPlusNormal"/>
              <w:jc w:val="center"/>
            </w:pPr>
            <w:r>
              <w:t>Учтено счетчиком N 2</w:t>
            </w:r>
          </w:p>
        </w:tc>
        <w:tc>
          <w:tcPr>
            <w:tcW w:w="1680" w:type="dxa"/>
            <w:gridSpan w:val="2"/>
            <w:tcMar>
              <w:top w:w="0" w:type="dxa"/>
              <w:left w:w="0" w:type="dxa"/>
              <w:bottom w:w="0" w:type="dxa"/>
              <w:right w:w="0" w:type="dxa"/>
            </w:tcMar>
            <w:vAlign w:val="center"/>
          </w:tcPr>
          <w:p w:rsidR="004B7879" w:rsidRDefault="004B7879">
            <w:pPr>
              <w:pStyle w:val="ConsPlusNormal"/>
              <w:jc w:val="center"/>
            </w:pPr>
            <w:r>
              <w:t>Учтено по данным первичного учета</w:t>
            </w:r>
          </w:p>
        </w:tc>
        <w:tc>
          <w:tcPr>
            <w:tcW w:w="2895" w:type="dxa"/>
            <w:gridSpan w:val="2"/>
            <w:tcMar>
              <w:top w:w="0" w:type="dxa"/>
              <w:left w:w="0" w:type="dxa"/>
              <w:bottom w:w="0" w:type="dxa"/>
              <w:right w:w="0" w:type="dxa"/>
            </w:tcMar>
            <w:vAlign w:val="center"/>
          </w:tcPr>
          <w:p w:rsidR="004B7879" w:rsidRDefault="004B7879">
            <w:pPr>
              <w:pStyle w:val="ConsPlusNormal"/>
              <w:jc w:val="center"/>
            </w:pPr>
            <w:r>
              <w:t>Расхождение между количеством продукции по данным первичного учета и данным счетчика N 2, процентов</w:t>
            </w:r>
          </w:p>
        </w:tc>
        <w:tc>
          <w:tcPr>
            <w:tcW w:w="1995" w:type="dxa"/>
            <w:gridSpan w:val="2"/>
            <w:tcMar>
              <w:top w:w="0" w:type="dxa"/>
              <w:left w:w="0" w:type="dxa"/>
              <w:bottom w:w="0" w:type="dxa"/>
              <w:right w:w="0" w:type="dxa"/>
            </w:tcMar>
            <w:vAlign w:val="center"/>
          </w:tcPr>
          <w:p w:rsidR="004B7879" w:rsidRDefault="004B7879">
            <w:pPr>
              <w:pStyle w:val="ConsPlusNormal"/>
              <w:jc w:val="center"/>
            </w:pPr>
            <w:r>
              <w:t>Использовано акцизных марок</w:t>
            </w:r>
          </w:p>
        </w:tc>
        <w:tc>
          <w:tcPr>
            <w:tcW w:w="1830" w:type="dxa"/>
            <w:gridSpan w:val="2"/>
            <w:tcMar>
              <w:top w:w="0" w:type="dxa"/>
              <w:left w:w="0" w:type="dxa"/>
              <w:bottom w:w="0" w:type="dxa"/>
              <w:right w:w="0" w:type="dxa"/>
            </w:tcMar>
            <w:vAlign w:val="center"/>
          </w:tcPr>
          <w:p w:rsidR="004B7879" w:rsidRDefault="004B7879">
            <w:pPr>
              <w:pStyle w:val="ConsPlusNormal"/>
              <w:jc w:val="center"/>
            </w:pPr>
            <w:r>
              <w:t>Испорчено акцизных марок</w:t>
            </w:r>
          </w:p>
        </w:tc>
        <w:tc>
          <w:tcPr>
            <w:tcW w:w="1230" w:type="dxa"/>
            <w:vMerge w:val="restart"/>
            <w:tcMar>
              <w:top w:w="0" w:type="dxa"/>
              <w:left w:w="0" w:type="dxa"/>
              <w:bottom w:w="0" w:type="dxa"/>
              <w:right w:w="0" w:type="dxa"/>
            </w:tcMar>
            <w:vAlign w:val="center"/>
          </w:tcPr>
          <w:p w:rsidR="004B7879" w:rsidRDefault="004B7879">
            <w:pPr>
              <w:pStyle w:val="ConsPlusNormal"/>
              <w:jc w:val="center"/>
            </w:pPr>
            <w:bookmarkStart w:id="13" w:name="P267"/>
            <w:bookmarkEnd w:id="13"/>
            <w:r>
              <w:t>Приме-</w:t>
            </w:r>
            <w:r>
              <w:br/>
            </w:r>
            <w:proofErr w:type="spellStart"/>
            <w:r>
              <w:t>чание</w:t>
            </w:r>
            <w:proofErr w:type="spellEnd"/>
            <w:r>
              <w:t xml:space="preserve"> </w:t>
            </w:r>
            <w:hyperlink w:anchor="P336">
              <w:r>
                <w:rPr>
                  <w:color w:val="0000FF"/>
                </w:rPr>
                <w:t>&lt;**&gt;</w:t>
              </w:r>
            </w:hyperlink>
          </w:p>
        </w:tc>
        <w:tc>
          <w:tcPr>
            <w:tcW w:w="1680" w:type="dxa"/>
            <w:vMerge w:val="restart"/>
            <w:tcMar>
              <w:top w:w="0" w:type="dxa"/>
              <w:left w:w="0" w:type="dxa"/>
              <w:bottom w:w="0" w:type="dxa"/>
              <w:right w:w="0" w:type="dxa"/>
            </w:tcMar>
            <w:vAlign w:val="center"/>
          </w:tcPr>
          <w:p w:rsidR="004B7879" w:rsidRDefault="004B7879">
            <w:pPr>
              <w:pStyle w:val="ConsPlusNormal"/>
              <w:jc w:val="center"/>
            </w:pPr>
            <w:r>
              <w:t>Должность служащего (профессия рабочего), фамилия, инициалы, подпись лица, сделавшего запись</w:t>
            </w:r>
          </w:p>
        </w:tc>
      </w:tr>
      <w:tr w:rsidR="004B7879">
        <w:tblPrEx>
          <w:tblCellMar>
            <w:top w:w="0" w:type="dxa"/>
            <w:bottom w:w="0" w:type="dxa"/>
          </w:tblCellMar>
        </w:tblPrEx>
        <w:tc>
          <w:tcPr>
            <w:tcW w:w="1530" w:type="dxa"/>
            <w:vMerge/>
          </w:tcPr>
          <w:p w:rsidR="004B7879" w:rsidRDefault="004B7879">
            <w:pPr>
              <w:pStyle w:val="ConsPlusNormal"/>
            </w:pPr>
          </w:p>
        </w:tc>
        <w:tc>
          <w:tcPr>
            <w:tcW w:w="2040" w:type="dxa"/>
            <w:vMerge/>
          </w:tcPr>
          <w:p w:rsidR="004B7879" w:rsidRDefault="004B7879">
            <w:pPr>
              <w:pStyle w:val="ConsPlusNormal"/>
            </w:pPr>
          </w:p>
        </w:tc>
        <w:tc>
          <w:tcPr>
            <w:tcW w:w="1605" w:type="dxa"/>
            <w:vMerge/>
          </w:tcPr>
          <w:p w:rsidR="004B7879" w:rsidRDefault="004B7879">
            <w:pPr>
              <w:pStyle w:val="ConsPlusNormal"/>
            </w:pPr>
          </w:p>
        </w:tc>
        <w:tc>
          <w:tcPr>
            <w:tcW w:w="1200" w:type="dxa"/>
            <w:tcMar>
              <w:top w:w="0" w:type="dxa"/>
              <w:left w:w="0" w:type="dxa"/>
              <w:bottom w:w="0" w:type="dxa"/>
              <w:right w:w="0" w:type="dxa"/>
            </w:tcMar>
            <w:vAlign w:val="center"/>
          </w:tcPr>
          <w:p w:rsidR="004B7879" w:rsidRDefault="004B7879">
            <w:pPr>
              <w:pStyle w:val="ConsPlusNormal"/>
              <w:jc w:val="center"/>
            </w:pPr>
            <w:bookmarkStart w:id="14" w:name="P269"/>
            <w:bookmarkEnd w:id="14"/>
            <w:r>
              <w:t>на начало розлива</w:t>
            </w:r>
          </w:p>
        </w:tc>
        <w:tc>
          <w:tcPr>
            <w:tcW w:w="1170" w:type="dxa"/>
            <w:tcMar>
              <w:top w:w="0" w:type="dxa"/>
              <w:left w:w="0" w:type="dxa"/>
              <w:bottom w:w="0" w:type="dxa"/>
              <w:right w:w="0" w:type="dxa"/>
            </w:tcMar>
            <w:vAlign w:val="center"/>
          </w:tcPr>
          <w:p w:rsidR="004B7879" w:rsidRDefault="004B7879">
            <w:pPr>
              <w:pStyle w:val="ConsPlusNormal"/>
              <w:jc w:val="center"/>
            </w:pPr>
            <w:bookmarkStart w:id="15" w:name="P270"/>
            <w:bookmarkEnd w:id="15"/>
            <w:r>
              <w:t>на конец розлива</w:t>
            </w:r>
          </w:p>
        </w:tc>
        <w:tc>
          <w:tcPr>
            <w:tcW w:w="1095" w:type="dxa"/>
            <w:tcMar>
              <w:top w:w="0" w:type="dxa"/>
              <w:left w:w="0" w:type="dxa"/>
              <w:bottom w:w="0" w:type="dxa"/>
              <w:right w:w="0" w:type="dxa"/>
            </w:tcMar>
            <w:vAlign w:val="center"/>
          </w:tcPr>
          <w:p w:rsidR="004B7879" w:rsidRDefault="004B7879">
            <w:pPr>
              <w:pStyle w:val="ConsPlusNormal"/>
              <w:jc w:val="center"/>
            </w:pPr>
            <w:r>
              <w:t>штук (</w:t>
            </w:r>
            <w:hyperlink w:anchor="P270">
              <w:r>
                <w:rPr>
                  <w:color w:val="0000FF"/>
                </w:rPr>
                <w:t>графа 5</w:t>
              </w:r>
            </w:hyperlink>
            <w:r>
              <w:t xml:space="preserve"> -</w:t>
            </w:r>
            <w:r>
              <w:br/>
              <w:t xml:space="preserve">- </w:t>
            </w:r>
            <w:hyperlink w:anchor="P269">
              <w:r>
                <w:rPr>
                  <w:color w:val="0000FF"/>
                </w:rPr>
                <w:t>графа 4</w:t>
              </w:r>
            </w:hyperlink>
            <w:r>
              <w:t>)</w:t>
            </w:r>
          </w:p>
        </w:tc>
        <w:tc>
          <w:tcPr>
            <w:tcW w:w="585" w:type="dxa"/>
            <w:tcMar>
              <w:top w:w="0" w:type="dxa"/>
              <w:left w:w="0" w:type="dxa"/>
              <w:bottom w:w="0" w:type="dxa"/>
              <w:right w:w="0" w:type="dxa"/>
            </w:tcMar>
            <w:vAlign w:val="center"/>
          </w:tcPr>
          <w:p w:rsidR="004B7879" w:rsidRDefault="004B7879">
            <w:pPr>
              <w:pStyle w:val="ConsPlusNormal"/>
              <w:jc w:val="center"/>
            </w:pPr>
            <w:bookmarkStart w:id="16" w:name="P272"/>
            <w:bookmarkEnd w:id="16"/>
            <w:r>
              <w:t>дал</w:t>
            </w:r>
          </w:p>
        </w:tc>
        <w:tc>
          <w:tcPr>
            <w:tcW w:w="1065" w:type="dxa"/>
            <w:tcMar>
              <w:top w:w="0" w:type="dxa"/>
              <w:left w:w="0" w:type="dxa"/>
              <w:bottom w:w="0" w:type="dxa"/>
              <w:right w:w="0" w:type="dxa"/>
            </w:tcMar>
            <w:vAlign w:val="center"/>
          </w:tcPr>
          <w:p w:rsidR="004B7879" w:rsidRDefault="004B7879">
            <w:pPr>
              <w:pStyle w:val="ConsPlusNormal"/>
              <w:jc w:val="center"/>
            </w:pPr>
            <w:r>
              <w:t>норма-</w:t>
            </w:r>
            <w:r>
              <w:br/>
            </w:r>
            <w:proofErr w:type="spellStart"/>
            <w:r>
              <w:t>тивное</w:t>
            </w:r>
            <w:proofErr w:type="spellEnd"/>
          </w:p>
        </w:tc>
        <w:tc>
          <w:tcPr>
            <w:tcW w:w="1755" w:type="dxa"/>
            <w:tcMar>
              <w:top w:w="0" w:type="dxa"/>
              <w:left w:w="0" w:type="dxa"/>
              <w:bottom w:w="0" w:type="dxa"/>
              <w:right w:w="0" w:type="dxa"/>
            </w:tcMar>
            <w:vAlign w:val="center"/>
          </w:tcPr>
          <w:p w:rsidR="004B7879" w:rsidRDefault="004B7879">
            <w:pPr>
              <w:pStyle w:val="ConsPlusNormal"/>
              <w:jc w:val="center"/>
            </w:pPr>
            <w:r>
              <w:t>фактическое ((</w:t>
            </w:r>
            <w:hyperlink w:anchor="P257">
              <w:r>
                <w:rPr>
                  <w:color w:val="0000FF"/>
                </w:rPr>
                <w:t>графа 3</w:t>
              </w:r>
            </w:hyperlink>
            <w:r>
              <w:t xml:space="preserve"> -</w:t>
            </w:r>
            <w:r>
              <w:br/>
              <w:t xml:space="preserve">- </w:t>
            </w:r>
            <w:hyperlink w:anchor="P272">
              <w:r>
                <w:rPr>
                  <w:color w:val="0000FF"/>
                </w:rPr>
                <w:t>графа 7</w:t>
              </w:r>
            </w:hyperlink>
            <w:r>
              <w:t>) /</w:t>
            </w:r>
            <w:r>
              <w:br/>
              <w:t xml:space="preserve">/ </w:t>
            </w:r>
            <w:hyperlink w:anchor="P257">
              <w:r>
                <w:rPr>
                  <w:color w:val="0000FF"/>
                </w:rPr>
                <w:t>графа 3</w:t>
              </w:r>
            </w:hyperlink>
            <w:r>
              <w:t xml:space="preserve"> х 100) </w:t>
            </w:r>
            <w:hyperlink w:anchor="P335">
              <w:r>
                <w:rPr>
                  <w:color w:val="0000FF"/>
                </w:rPr>
                <w:t>&lt;*&gt;</w:t>
              </w:r>
            </w:hyperlink>
          </w:p>
        </w:tc>
        <w:tc>
          <w:tcPr>
            <w:tcW w:w="1170" w:type="dxa"/>
            <w:tcMar>
              <w:top w:w="0" w:type="dxa"/>
              <w:left w:w="0" w:type="dxa"/>
              <w:bottom w:w="0" w:type="dxa"/>
              <w:right w:w="0" w:type="dxa"/>
            </w:tcMar>
            <w:vAlign w:val="center"/>
          </w:tcPr>
          <w:p w:rsidR="004B7879" w:rsidRDefault="004B7879">
            <w:pPr>
              <w:pStyle w:val="ConsPlusNormal"/>
              <w:jc w:val="center"/>
            </w:pPr>
            <w:bookmarkStart w:id="17" w:name="P275"/>
            <w:bookmarkEnd w:id="17"/>
            <w:r>
              <w:t>на начало розлива</w:t>
            </w:r>
          </w:p>
        </w:tc>
        <w:tc>
          <w:tcPr>
            <w:tcW w:w="1200" w:type="dxa"/>
            <w:tcMar>
              <w:top w:w="0" w:type="dxa"/>
              <w:left w:w="0" w:type="dxa"/>
              <w:bottom w:w="0" w:type="dxa"/>
              <w:right w:w="0" w:type="dxa"/>
            </w:tcMar>
            <w:vAlign w:val="center"/>
          </w:tcPr>
          <w:p w:rsidR="004B7879" w:rsidRDefault="004B7879">
            <w:pPr>
              <w:pStyle w:val="ConsPlusNormal"/>
              <w:jc w:val="center"/>
            </w:pPr>
            <w:bookmarkStart w:id="18" w:name="P276"/>
            <w:bookmarkEnd w:id="18"/>
            <w:r>
              <w:t>на конец розлива</w:t>
            </w:r>
          </w:p>
        </w:tc>
        <w:tc>
          <w:tcPr>
            <w:tcW w:w="1065" w:type="dxa"/>
            <w:tcMar>
              <w:top w:w="0" w:type="dxa"/>
              <w:left w:w="0" w:type="dxa"/>
              <w:bottom w:w="0" w:type="dxa"/>
              <w:right w:w="0" w:type="dxa"/>
            </w:tcMar>
            <w:vAlign w:val="center"/>
          </w:tcPr>
          <w:p w:rsidR="004B7879" w:rsidRDefault="004B7879">
            <w:pPr>
              <w:pStyle w:val="ConsPlusNormal"/>
              <w:jc w:val="center"/>
            </w:pPr>
            <w:bookmarkStart w:id="19" w:name="P277"/>
            <w:bookmarkEnd w:id="19"/>
            <w:r>
              <w:t>штук (</w:t>
            </w:r>
            <w:hyperlink w:anchor="P276">
              <w:r>
                <w:rPr>
                  <w:color w:val="0000FF"/>
                </w:rPr>
                <w:t>графа 11</w:t>
              </w:r>
            </w:hyperlink>
            <w:r>
              <w:t xml:space="preserve"> -</w:t>
            </w:r>
            <w:r>
              <w:br/>
              <w:t xml:space="preserve">- </w:t>
            </w:r>
            <w:hyperlink w:anchor="P275">
              <w:r>
                <w:rPr>
                  <w:color w:val="0000FF"/>
                </w:rPr>
                <w:t>графа 10</w:t>
              </w:r>
            </w:hyperlink>
            <w:r>
              <w:t>)</w:t>
            </w:r>
          </w:p>
        </w:tc>
        <w:tc>
          <w:tcPr>
            <w:tcW w:w="615" w:type="dxa"/>
            <w:tcMar>
              <w:top w:w="0" w:type="dxa"/>
              <w:left w:w="0" w:type="dxa"/>
              <w:bottom w:w="0" w:type="dxa"/>
              <w:right w:w="0" w:type="dxa"/>
            </w:tcMar>
            <w:vAlign w:val="center"/>
          </w:tcPr>
          <w:p w:rsidR="004B7879" w:rsidRDefault="004B7879">
            <w:pPr>
              <w:pStyle w:val="ConsPlusNormal"/>
              <w:jc w:val="center"/>
            </w:pPr>
            <w:r>
              <w:t>дал</w:t>
            </w:r>
          </w:p>
        </w:tc>
        <w:tc>
          <w:tcPr>
            <w:tcW w:w="915" w:type="dxa"/>
            <w:tcMar>
              <w:top w:w="0" w:type="dxa"/>
              <w:left w:w="0" w:type="dxa"/>
              <w:bottom w:w="0" w:type="dxa"/>
              <w:right w:w="0" w:type="dxa"/>
            </w:tcMar>
            <w:vAlign w:val="center"/>
          </w:tcPr>
          <w:p w:rsidR="004B7879" w:rsidRDefault="004B7879">
            <w:pPr>
              <w:pStyle w:val="ConsPlusNormal"/>
              <w:jc w:val="center"/>
            </w:pPr>
            <w:bookmarkStart w:id="20" w:name="P279"/>
            <w:bookmarkEnd w:id="20"/>
            <w:r>
              <w:t>штук</w:t>
            </w:r>
          </w:p>
        </w:tc>
        <w:tc>
          <w:tcPr>
            <w:tcW w:w="765" w:type="dxa"/>
            <w:tcMar>
              <w:top w:w="0" w:type="dxa"/>
              <w:left w:w="0" w:type="dxa"/>
              <w:bottom w:w="0" w:type="dxa"/>
              <w:right w:w="0" w:type="dxa"/>
            </w:tcMar>
            <w:vAlign w:val="center"/>
          </w:tcPr>
          <w:p w:rsidR="004B7879" w:rsidRDefault="004B7879">
            <w:pPr>
              <w:pStyle w:val="ConsPlusNormal"/>
              <w:jc w:val="center"/>
            </w:pPr>
            <w:r>
              <w:t>дал</w:t>
            </w:r>
          </w:p>
        </w:tc>
        <w:tc>
          <w:tcPr>
            <w:tcW w:w="1065" w:type="dxa"/>
            <w:tcMar>
              <w:top w:w="0" w:type="dxa"/>
              <w:left w:w="0" w:type="dxa"/>
              <w:bottom w:w="0" w:type="dxa"/>
              <w:right w:w="0" w:type="dxa"/>
            </w:tcMar>
            <w:vAlign w:val="center"/>
          </w:tcPr>
          <w:p w:rsidR="004B7879" w:rsidRDefault="004B7879">
            <w:pPr>
              <w:pStyle w:val="ConsPlusNormal"/>
              <w:jc w:val="center"/>
            </w:pPr>
            <w:r>
              <w:t>норма-</w:t>
            </w:r>
            <w:r>
              <w:br/>
            </w:r>
            <w:proofErr w:type="spellStart"/>
            <w:r>
              <w:t>тивное</w:t>
            </w:r>
            <w:proofErr w:type="spellEnd"/>
          </w:p>
        </w:tc>
        <w:tc>
          <w:tcPr>
            <w:tcW w:w="1830" w:type="dxa"/>
            <w:tcMar>
              <w:top w:w="0" w:type="dxa"/>
              <w:left w:w="0" w:type="dxa"/>
              <w:bottom w:w="0" w:type="dxa"/>
              <w:right w:w="0" w:type="dxa"/>
            </w:tcMar>
            <w:vAlign w:val="center"/>
          </w:tcPr>
          <w:p w:rsidR="004B7879" w:rsidRDefault="004B7879">
            <w:pPr>
              <w:pStyle w:val="ConsPlusNormal"/>
              <w:jc w:val="center"/>
            </w:pPr>
            <w:r>
              <w:t>фактическое ((</w:t>
            </w:r>
            <w:hyperlink w:anchor="P279">
              <w:r>
                <w:rPr>
                  <w:color w:val="0000FF"/>
                </w:rPr>
                <w:t>графа 14</w:t>
              </w:r>
            </w:hyperlink>
            <w:r>
              <w:t xml:space="preserve"> -</w:t>
            </w:r>
            <w:r>
              <w:br/>
              <w:t xml:space="preserve">- </w:t>
            </w:r>
            <w:hyperlink w:anchor="P277">
              <w:r>
                <w:rPr>
                  <w:color w:val="0000FF"/>
                </w:rPr>
                <w:t>графа 12</w:t>
              </w:r>
            </w:hyperlink>
            <w:r>
              <w:t>) /</w:t>
            </w:r>
            <w:r>
              <w:br/>
              <w:t xml:space="preserve">/ </w:t>
            </w:r>
            <w:hyperlink w:anchor="P279">
              <w:r>
                <w:rPr>
                  <w:color w:val="0000FF"/>
                </w:rPr>
                <w:t>графа 14</w:t>
              </w:r>
            </w:hyperlink>
            <w:r>
              <w:t xml:space="preserve"> х 100)</w:t>
            </w:r>
          </w:p>
        </w:tc>
        <w:tc>
          <w:tcPr>
            <w:tcW w:w="795" w:type="dxa"/>
            <w:tcMar>
              <w:top w:w="0" w:type="dxa"/>
              <w:left w:w="0" w:type="dxa"/>
              <w:bottom w:w="0" w:type="dxa"/>
              <w:right w:w="0" w:type="dxa"/>
            </w:tcMar>
            <w:vAlign w:val="center"/>
          </w:tcPr>
          <w:p w:rsidR="004B7879" w:rsidRDefault="004B7879">
            <w:pPr>
              <w:pStyle w:val="ConsPlusNormal"/>
              <w:jc w:val="center"/>
            </w:pPr>
            <w:r>
              <w:t>штук</w:t>
            </w:r>
          </w:p>
        </w:tc>
        <w:tc>
          <w:tcPr>
            <w:tcW w:w="1200" w:type="dxa"/>
            <w:tcMar>
              <w:top w:w="0" w:type="dxa"/>
              <w:left w:w="0" w:type="dxa"/>
              <w:bottom w:w="0" w:type="dxa"/>
              <w:right w:w="0" w:type="dxa"/>
            </w:tcMar>
            <w:vAlign w:val="center"/>
          </w:tcPr>
          <w:p w:rsidR="004B7879" w:rsidRDefault="004B7879">
            <w:pPr>
              <w:pStyle w:val="ConsPlusNormal"/>
              <w:jc w:val="center"/>
            </w:pPr>
            <w:r>
              <w:t>серия,</w:t>
            </w:r>
            <w:r>
              <w:br/>
              <w:t>номер</w:t>
            </w:r>
          </w:p>
        </w:tc>
        <w:tc>
          <w:tcPr>
            <w:tcW w:w="765" w:type="dxa"/>
            <w:tcMar>
              <w:top w:w="0" w:type="dxa"/>
              <w:left w:w="0" w:type="dxa"/>
              <w:bottom w:w="0" w:type="dxa"/>
              <w:right w:w="0" w:type="dxa"/>
            </w:tcMar>
            <w:vAlign w:val="center"/>
          </w:tcPr>
          <w:p w:rsidR="004B7879" w:rsidRDefault="004B7879">
            <w:pPr>
              <w:pStyle w:val="ConsPlusNormal"/>
              <w:jc w:val="center"/>
            </w:pPr>
            <w:r>
              <w:t>штук</w:t>
            </w:r>
          </w:p>
        </w:tc>
        <w:tc>
          <w:tcPr>
            <w:tcW w:w="1065" w:type="dxa"/>
            <w:tcMar>
              <w:top w:w="0" w:type="dxa"/>
              <w:left w:w="0" w:type="dxa"/>
              <w:bottom w:w="0" w:type="dxa"/>
              <w:right w:w="0" w:type="dxa"/>
            </w:tcMar>
            <w:vAlign w:val="center"/>
          </w:tcPr>
          <w:p w:rsidR="004B7879" w:rsidRDefault="004B7879">
            <w:pPr>
              <w:pStyle w:val="ConsPlusNormal"/>
              <w:jc w:val="center"/>
            </w:pPr>
            <w:r>
              <w:t>серия,</w:t>
            </w:r>
            <w:r>
              <w:br/>
              <w:t>номер</w:t>
            </w:r>
          </w:p>
        </w:tc>
        <w:tc>
          <w:tcPr>
            <w:tcW w:w="1230" w:type="dxa"/>
            <w:vMerge/>
          </w:tcPr>
          <w:p w:rsidR="004B7879" w:rsidRDefault="004B7879">
            <w:pPr>
              <w:pStyle w:val="ConsPlusNormal"/>
            </w:pPr>
          </w:p>
        </w:tc>
        <w:tc>
          <w:tcPr>
            <w:tcW w:w="1680" w:type="dxa"/>
            <w:vMerge/>
          </w:tcPr>
          <w:p w:rsidR="004B7879" w:rsidRDefault="004B7879">
            <w:pPr>
              <w:pStyle w:val="ConsPlusNormal"/>
            </w:pPr>
          </w:p>
        </w:tc>
      </w:tr>
      <w:tr w:rsidR="004B7879">
        <w:tblPrEx>
          <w:tblCellMar>
            <w:top w:w="0" w:type="dxa"/>
            <w:bottom w:w="0" w:type="dxa"/>
          </w:tblCellMar>
        </w:tblPrEx>
        <w:tc>
          <w:tcPr>
            <w:tcW w:w="1530" w:type="dxa"/>
            <w:tcMar>
              <w:top w:w="0" w:type="dxa"/>
              <w:left w:w="0" w:type="dxa"/>
              <w:bottom w:w="0" w:type="dxa"/>
              <w:right w:w="0" w:type="dxa"/>
            </w:tcMar>
            <w:vAlign w:val="center"/>
          </w:tcPr>
          <w:p w:rsidR="004B7879" w:rsidRDefault="004B7879">
            <w:pPr>
              <w:pStyle w:val="ConsPlusNormal"/>
              <w:jc w:val="center"/>
            </w:pPr>
            <w:r>
              <w:t>1</w:t>
            </w:r>
          </w:p>
        </w:tc>
        <w:tc>
          <w:tcPr>
            <w:tcW w:w="2040" w:type="dxa"/>
            <w:tcMar>
              <w:top w:w="0" w:type="dxa"/>
              <w:left w:w="0" w:type="dxa"/>
              <w:bottom w:w="0" w:type="dxa"/>
              <w:right w:w="0" w:type="dxa"/>
            </w:tcMar>
            <w:vAlign w:val="center"/>
          </w:tcPr>
          <w:p w:rsidR="004B7879" w:rsidRDefault="004B7879">
            <w:pPr>
              <w:pStyle w:val="ConsPlusNormal"/>
              <w:jc w:val="center"/>
            </w:pPr>
            <w:r>
              <w:t>2</w:t>
            </w:r>
          </w:p>
        </w:tc>
        <w:tc>
          <w:tcPr>
            <w:tcW w:w="1605" w:type="dxa"/>
            <w:tcMar>
              <w:top w:w="0" w:type="dxa"/>
              <w:left w:w="0" w:type="dxa"/>
              <w:bottom w:w="0" w:type="dxa"/>
              <w:right w:w="0" w:type="dxa"/>
            </w:tcMar>
            <w:vAlign w:val="center"/>
          </w:tcPr>
          <w:p w:rsidR="004B7879" w:rsidRDefault="004B7879">
            <w:pPr>
              <w:pStyle w:val="ConsPlusNormal"/>
              <w:jc w:val="center"/>
            </w:pPr>
            <w:r>
              <w:t>3</w:t>
            </w:r>
          </w:p>
        </w:tc>
        <w:tc>
          <w:tcPr>
            <w:tcW w:w="1200" w:type="dxa"/>
            <w:tcMar>
              <w:top w:w="0" w:type="dxa"/>
              <w:left w:w="0" w:type="dxa"/>
              <w:bottom w:w="0" w:type="dxa"/>
              <w:right w:w="0" w:type="dxa"/>
            </w:tcMar>
            <w:vAlign w:val="center"/>
          </w:tcPr>
          <w:p w:rsidR="004B7879" w:rsidRDefault="004B7879">
            <w:pPr>
              <w:pStyle w:val="ConsPlusNormal"/>
              <w:jc w:val="center"/>
            </w:pPr>
            <w:r>
              <w:t>4</w:t>
            </w:r>
          </w:p>
        </w:tc>
        <w:tc>
          <w:tcPr>
            <w:tcW w:w="1170" w:type="dxa"/>
            <w:tcMar>
              <w:top w:w="0" w:type="dxa"/>
              <w:left w:w="0" w:type="dxa"/>
              <w:bottom w:w="0" w:type="dxa"/>
              <w:right w:w="0" w:type="dxa"/>
            </w:tcMar>
            <w:vAlign w:val="center"/>
          </w:tcPr>
          <w:p w:rsidR="004B7879" w:rsidRDefault="004B7879">
            <w:pPr>
              <w:pStyle w:val="ConsPlusNormal"/>
              <w:jc w:val="center"/>
            </w:pPr>
            <w:r>
              <w:t>5</w:t>
            </w:r>
          </w:p>
        </w:tc>
        <w:tc>
          <w:tcPr>
            <w:tcW w:w="1095" w:type="dxa"/>
            <w:tcMar>
              <w:top w:w="0" w:type="dxa"/>
              <w:left w:w="0" w:type="dxa"/>
              <w:bottom w:w="0" w:type="dxa"/>
              <w:right w:w="0" w:type="dxa"/>
            </w:tcMar>
            <w:vAlign w:val="center"/>
          </w:tcPr>
          <w:p w:rsidR="004B7879" w:rsidRDefault="004B7879">
            <w:pPr>
              <w:pStyle w:val="ConsPlusNormal"/>
              <w:jc w:val="center"/>
            </w:pPr>
            <w:r>
              <w:t>6</w:t>
            </w:r>
          </w:p>
        </w:tc>
        <w:tc>
          <w:tcPr>
            <w:tcW w:w="585" w:type="dxa"/>
            <w:tcMar>
              <w:top w:w="0" w:type="dxa"/>
              <w:left w:w="0" w:type="dxa"/>
              <w:bottom w:w="0" w:type="dxa"/>
              <w:right w:w="0" w:type="dxa"/>
            </w:tcMar>
            <w:vAlign w:val="center"/>
          </w:tcPr>
          <w:p w:rsidR="004B7879" w:rsidRDefault="004B7879">
            <w:pPr>
              <w:pStyle w:val="ConsPlusNormal"/>
              <w:jc w:val="center"/>
            </w:pPr>
            <w:r>
              <w:t>7</w:t>
            </w:r>
          </w:p>
        </w:tc>
        <w:tc>
          <w:tcPr>
            <w:tcW w:w="1065" w:type="dxa"/>
            <w:tcMar>
              <w:top w:w="0" w:type="dxa"/>
              <w:left w:w="0" w:type="dxa"/>
              <w:bottom w:w="0" w:type="dxa"/>
              <w:right w:w="0" w:type="dxa"/>
            </w:tcMar>
            <w:vAlign w:val="center"/>
          </w:tcPr>
          <w:p w:rsidR="004B7879" w:rsidRDefault="004B7879">
            <w:pPr>
              <w:pStyle w:val="ConsPlusNormal"/>
              <w:jc w:val="center"/>
            </w:pPr>
            <w:r>
              <w:t>8</w:t>
            </w:r>
          </w:p>
        </w:tc>
        <w:tc>
          <w:tcPr>
            <w:tcW w:w="1755" w:type="dxa"/>
            <w:tcMar>
              <w:top w:w="0" w:type="dxa"/>
              <w:left w:w="0" w:type="dxa"/>
              <w:bottom w:w="0" w:type="dxa"/>
              <w:right w:w="0" w:type="dxa"/>
            </w:tcMar>
            <w:vAlign w:val="center"/>
          </w:tcPr>
          <w:p w:rsidR="004B7879" w:rsidRDefault="004B7879">
            <w:pPr>
              <w:pStyle w:val="ConsPlusNormal"/>
              <w:jc w:val="center"/>
            </w:pPr>
            <w:r>
              <w:t>9</w:t>
            </w:r>
          </w:p>
        </w:tc>
        <w:tc>
          <w:tcPr>
            <w:tcW w:w="1170" w:type="dxa"/>
            <w:tcMar>
              <w:top w:w="0" w:type="dxa"/>
              <w:left w:w="0" w:type="dxa"/>
              <w:bottom w:w="0" w:type="dxa"/>
              <w:right w:w="0" w:type="dxa"/>
            </w:tcMar>
            <w:vAlign w:val="center"/>
          </w:tcPr>
          <w:p w:rsidR="004B7879" w:rsidRDefault="004B7879">
            <w:pPr>
              <w:pStyle w:val="ConsPlusNormal"/>
              <w:jc w:val="center"/>
            </w:pPr>
            <w:r>
              <w:t>10</w:t>
            </w:r>
          </w:p>
        </w:tc>
        <w:tc>
          <w:tcPr>
            <w:tcW w:w="1200" w:type="dxa"/>
            <w:tcMar>
              <w:top w:w="0" w:type="dxa"/>
              <w:left w:w="0" w:type="dxa"/>
              <w:bottom w:w="0" w:type="dxa"/>
              <w:right w:w="0" w:type="dxa"/>
            </w:tcMar>
            <w:vAlign w:val="center"/>
          </w:tcPr>
          <w:p w:rsidR="004B7879" w:rsidRDefault="004B7879">
            <w:pPr>
              <w:pStyle w:val="ConsPlusNormal"/>
              <w:jc w:val="center"/>
            </w:pPr>
            <w:r>
              <w:t>11</w:t>
            </w:r>
          </w:p>
        </w:tc>
        <w:tc>
          <w:tcPr>
            <w:tcW w:w="1065" w:type="dxa"/>
            <w:tcMar>
              <w:top w:w="0" w:type="dxa"/>
              <w:left w:w="0" w:type="dxa"/>
              <w:bottom w:w="0" w:type="dxa"/>
              <w:right w:w="0" w:type="dxa"/>
            </w:tcMar>
            <w:vAlign w:val="center"/>
          </w:tcPr>
          <w:p w:rsidR="004B7879" w:rsidRDefault="004B7879">
            <w:pPr>
              <w:pStyle w:val="ConsPlusNormal"/>
              <w:jc w:val="center"/>
            </w:pPr>
            <w:r>
              <w:t>12</w:t>
            </w:r>
          </w:p>
        </w:tc>
        <w:tc>
          <w:tcPr>
            <w:tcW w:w="615" w:type="dxa"/>
            <w:tcMar>
              <w:top w:w="0" w:type="dxa"/>
              <w:left w:w="0" w:type="dxa"/>
              <w:bottom w:w="0" w:type="dxa"/>
              <w:right w:w="0" w:type="dxa"/>
            </w:tcMar>
            <w:vAlign w:val="center"/>
          </w:tcPr>
          <w:p w:rsidR="004B7879" w:rsidRDefault="004B7879">
            <w:pPr>
              <w:pStyle w:val="ConsPlusNormal"/>
              <w:jc w:val="center"/>
            </w:pPr>
            <w:r>
              <w:t>13</w:t>
            </w:r>
          </w:p>
        </w:tc>
        <w:tc>
          <w:tcPr>
            <w:tcW w:w="915" w:type="dxa"/>
            <w:tcMar>
              <w:top w:w="0" w:type="dxa"/>
              <w:left w:w="0" w:type="dxa"/>
              <w:bottom w:w="0" w:type="dxa"/>
              <w:right w:w="0" w:type="dxa"/>
            </w:tcMar>
            <w:vAlign w:val="center"/>
          </w:tcPr>
          <w:p w:rsidR="004B7879" w:rsidRDefault="004B7879">
            <w:pPr>
              <w:pStyle w:val="ConsPlusNormal"/>
              <w:jc w:val="center"/>
            </w:pPr>
            <w:r>
              <w:t>14</w:t>
            </w:r>
          </w:p>
        </w:tc>
        <w:tc>
          <w:tcPr>
            <w:tcW w:w="765" w:type="dxa"/>
            <w:tcMar>
              <w:top w:w="0" w:type="dxa"/>
              <w:left w:w="0" w:type="dxa"/>
              <w:bottom w:w="0" w:type="dxa"/>
              <w:right w:w="0" w:type="dxa"/>
            </w:tcMar>
            <w:vAlign w:val="center"/>
          </w:tcPr>
          <w:p w:rsidR="004B7879" w:rsidRDefault="004B7879">
            <w:pPr>
              <w:pStyle w:val="ConsPlusNormal"/>
              <w:jc w:val="center"/>
            </w:pPr>
            <w:r>
              <w:t>15</w:t>
            </w:r>
          </w:p>
        </w:tc>
        <w:tc>
          <w:tcPr>
            <w:tcW w:w="1065" w:type="dxa"/>
            <w:tcMar>
              <w:top w:w="0" w:type="dxa"/>
              <w:left w:w="0" w:type="dxa"/>
              <w:bottom w:w="0" w:type="dxa"/>
              <w:right w:w="0" w:type="dxa"/>
            </w:tcMar>
            <w:vAlign w:val="center"/>
          </w:tcPr>
          <w:p w:rsidR="004B7879" w:rsidRDefault="004B7879">
            <w:pPr>
              <w:pStyle w:val="ConsPlusNormal"/>
              <w:jc w:val="center"/>
            </w:pPr>
            <w:r>
              <w:t>16</w:t>
            </w:r>
          </w:p>
        </w:tc>
        <w:tc>
          <w:tcPr>
            <w:tcW w:w="1830" w:type="dxa"/>
            <w:tcMar>
              <w:top w:w="0" w:type="dxa"/>
              <w:left w:w="0" w:type="dxa"/>
              <w:bottom w:w="0" w:type="dxa"/>
              <w:right w:w="0" w:type="dxa"/>
            </w:tcMar>
            <w:vAlign w:val="center"/>
          </w:tcPr>
          <w:p w:rsidR="004B7879" w:rsidRDefault="004B7879">
            <w:pPr>
              <w:pStyle w:val="ConsPlusNormal"/>
              <w:jc w:val="center"/>
            </w:pPr>
            <w:r>
              <w:t>17</w:t>
            </w:r>
          </w:p>
        </w:tc>
        <w:tc>
          <w:tcPr>
            <w:tcW w:w="795" w:type="dxa"/>
            <w:tcMar>
              <w:top w:w="0" w:type="dxa"/>
              <w:left w:w="0" w:type="dxa"/>
              <w:bottom w:w="0" w:type="dxa"/>
              <w:right w:w="0" w:type="dxa"/>
            </w:tcMar>
            <w:vAlign w:val="center"/>
          </w:tcPr>
          <w:p w:rsidR="004B7879" w:rsidRDefault="004B7879">
            <w:pPr>
              <w:pStyle w:val="ConsPlusNormal"/>
              <w:jc w:val="center"/>
            </w:pPr>
            <w:r>
              <w:t>18</w:t>
            </w:r>
          </w:p>
        </w:tc>
        <w:tc>
          <w:tcPr>
            <w:tcW w:w="1200" w:type="dxa"/>
            <w:tcMar>
              <w:top w:w="0" w:type="dxa"/>
              <w:left w:w="0" w:type="dxa"/>
              <w:bottom w:w="0" w:type="dxa"/>
              <w:right w:w="0" w:type="dxa"/>
            </w:tcMar>
            <w:vAlign w:val="center"/>
          </w:tcPr>
          <w:p w:rsidR="004B7879" w:rsidRDefault="004B7879">
            <w:pPr>
              <w:pStyle w:val="ConsPlusNormal"/>
              <w:jc w:val="center"/>
            </w:pPr>
            <w:r>
              <w:t>19</w:t>
            </w:r>
          </w:p>
        </w:tc>
        <w:tc>
          <w:tcPr>
            <w:tcW w:w="765" w:type="dxa"/>
            <w:tcMar>
              <w:top w:w="0" w:type="dxa"/>
              <w:left w:w="0" w:type="dxa"/>
              <w:bottom w:w="0" w:type="dxa"/>
              <w:right w:w="0" w:type="dxa"/>
            </w:tcMar>
            <w:vAlign w:val="center"/>
          </w:tcPr>
          <w:p w:rsidR="004B7879" w:rsidRDefault="004B7879">
            <w:pPr>
              <w:pStyle w:val="ConsPlusNormal"/>
              <w:jc w:val="center"/>
            </w:pPr>
            <w:r>
              <w:t>20</w:t>
            </w:r>
          </w:p>
        </w:tc>
        <w:tc>
          <w:tcPr>
            <w:tcW w:w="1065" w:type="dxa"/>
            <w:tcMar>
              <w:top w:w="0" w:type="dxa"/>
              <w:left w:w="0" w:type="dxa"/>
              <w:bottom w:w="0" w:type="dxa"/>
              <w:right w:w="0" w:type="dxa"/>
            </w:tcMar>
            <w:vAlign w:val="center"/>
          </w:tcPr>
          <w:p w:rsidR="004B7879" w:rsidRDefault="004B7879">
            <w:pPr>
              <w:pStyle w:val="ConsPlusNormal"/>
              <w:jc w:val="center"/>
            </w:pPr>
            <w:r>
              <w:t>21</w:t>
            </w:r>
          </w:p>
        </w:tc>
        <w:tc>
          <w:tcPr>
            <w:tcW w:w="1230" w:type="dxa"/>
            <w:tcMar>
              <w:top w:w="0" w:type="dxa"/>
              <w:left w:w="0" w:type="dxa"/>
              <w:bottom w:w="0" w:type="dxa"/>
              <w:right w:w="0" w:type="dxa"/>
            </w:tcMar>
            <w:vAlign w:val="center"/>
          </w:tcPr>
          <w:p w:rsidR="004B7879" w:rsidRDefault="004B7879">
            <w:pPr>
              <w:pStyle w:val="ConsPlusNormal"/>
              <w:jc w:val="center"/>
            </w:pPr>
            <w:r>
              <w:t>22</w:t>
            </w:r>
          </w:p>
        </w:tc>
        <w:tc>
          <w:tcPr>
            <w:tcW w:w="1680" w:type="dxa"/>
            <w:tcMar>
              <w:top w:w="0" w:type="dxa"/>
              <w:left w:w="0" w:type="dxa"/>
              <w:bottom w:w="0" w:type="dxa"/>
              <w:right w:w="0" w:type="dxa"/>
            </w:tcMar>
            <w:vAlign w:val="center"/>
          </w:tcPr>
          <w:p w:rsidR="004B7879" w:rsidRDefault="004B7879">
            <w:pPr>
              <w:pStyle w:val="ConsPlusNormal"/>
              <w:jc w:val="center"/>
            </w:pPr>
            <w:r>
              <w:t>23</w:t>
            </w:r>
          </w:p>
        </w:tc>
      </w:tr>
      <w:tr w:rsidR="004B7879">
        <w:tblPrEx>
          <w:tblCellMar>
            <w:top w:w="0" w:type="dxa"/>
            <w:bottom w:w="0" w:type="dxa"/>
          </w:tblCellMar>
        </w:tblPrEx>
        <w:tc>
          <w:tcPr>
            <w:tcW w:w="1530" w:type="dxa"/>
            <w:tcBorders>
              <w:bottom w:val="nil"/>
            </w:tcBorders>
            <w:tcMar>
              <w:top w:w="0" w:type="dxa"/>
              <w:left w:w="0" w:type="dxa"/>
              <w:bottom w:w="0" w:type="dxa"/>
              <w:right w:w="0" w:type="dxa"/>
            </w:tcMar>
          </w:tcPr>
          <w:p w:rsidR="004B7879" w:rsidRDefault="004B7879">
            <w:pPr>
              <w:pStyle w:val="ConsPlusNormal"/>
            </w:pPr>
          </w:p>
        </w:tc>
        <w:tc>
          <w:tcPr>
            <w:tcW w:w="2040" w:type="dxa"/>
            <w:tcBorders>
              <w:bottom w:val="nil"/>
            </w:tcBorders>
            <w:tcMar>
              <w:top w:w="0" w:type="dxa"/>
              <w:left w:w="0" w:type="dxa"/>
              <w:bottom w:w="0" w:type="dxa"/>
              <w:right w:w="0" w:type="dxa"/>
            </w:tcMar>
          </w:tcPr>
          <w:p w:rsidR="004B7879" w:rsidRDefault="004B7879">
            <w:pPr>
              <w:pStyle w:val="ConsPlusNormal"/>
            </w:pPr>
          </w:p>
        </w:tc>
        <w:tc>
          <w:tcPr>
            <w:tcW w:w="1605" w:type="dxa"/>
            <w:tcBorders>
              <w:bottom w:val="nil"/>
            </w:tcBorders>
            <w:tcMar>
              <w:top w:w="0" w:type="dxa"/>
              <w:left w:w="0" w:type="dxa"/>
              <w:bottom w:w="0" w:type="dxa"/>
              <w:right w:w="0" w:type="dxa"/>
            </w:tcMar>
          </w:tcPr>
          <w:p w:rsidR="004B7879" w:rsidRDefault="004B7879">
            <w:pPr>
              <w:pStyle w:val="ConsPlusNormal"/>
            </w:pPr>
          </w:p>
        </w:tc>
        <w:tc>
          <w:tcPr>
            <w:tcW w:w="1200" w:type="dxa"/>
            <w:tcBorders>
              <w:bottom w:val="nil"/>
            </w:tcBorders>
            <w:tcMar>
              <w:top w:w="0" w:type="dxa"/>
              <w:left w:w="0" w:type="dxa"/>
              <w:bottom w:w="0" w:type="dxa"/>
              <w:right w:w="0" w:type="dxa"/>
            </w:tcMar>
          </w:tcPr>
          <w:p w:rsidR="004B7879" w:rsidRDefault="004B7879">
            <w:pPr>
              <w:pStyle w:val="ConsPlusNormal"/>
            </w:pPr>
          </w:p>
        </w:tc>
        <w:tc>
          <w:tcPr>
            <w:tcW w:w="1170" w:type="dxa"/>
            <w:tcBorders>
              <w:bottom w:val="nil"/>
            </w:tcBorders>
            <w:tcMar>
              <w:top w:w="0" w:type="dxa"/>
              <w:left w:w="0" w:type="dxa"/>
              <w:bottom w:w="0" w:type="dxa"/>
              <w:right w:w="0" w:type="dxa"/>
            </w:tcMar>
          </w:tcPr>
          <w:p w:rsidR="004B7879" w:rsidRDefault="004B7879">
            <w:pPr>
              <w:pStyle w:val="ConsPlusNormal"/>
            </w:pPr>
          </w:p>
        </w:tc>
        <w:tc>
          <w:tcPr>
            <w:tcW w:w="1095" w:type="dxa"/>
            <w:tcBorders>
              <w:bottom w:val="nil"/>
            </w:tcBorders>
            <w:tcMar>
              <w:top w:w="0" w:type="dxa"/>
              <w:left w:w="0" w:type="dxa"/>
              <w:bottom w:w="0" w:type="dxa"/>
              <w:right w:w="0" w:type="dxa"/>
            </w:tcMar>
          </w:tcPr>
          <w:p w:rsidR="004B7879" w:rsidRDefault="004B7879">
            <w:pPr>
              <w:pStyle w:val="ConsPlusNormal"/>
            </w:pPr>
          </w:p>
        </w:tc>
        <w:tc>
          <w:tcPr>
            <w:tcW w:w="585" w:type="dxa"/>
            <w:tcBorders>
              <w:bottom w:val="nil"/>
            </w:tcBorders>
            <w:tcMar>
              <w:top w:w="0" w:type="dxa"/>
              <w:left w:w="0" w:type="dxa"/>
              <w:bottom w:w="0" w:type="dxa"/>
              <w:right w:w="0" w:type="dxa"/>
            </w:tcMar>
          </w:tcPr>
          <w:p w:rsidR="004B7879" w:rsidRDefault="004B7879">
            <w:pPr>
              <w:pStyle w:val="ConsPlusNormal"/>
            </w:pPr>
          </w:p>
        </w:tc>
        <w:tc>
          <w:tcPr>
            <w:tcW w:w="1065" w:type="dxa"/>
            <w:tcBorders>
              <w:bottom w:val="nil"/>
            </w:tcBorders>
            <w:tcMar>
              <w:top w:w="0" w:type="dxa"/>
              <w:left w:w="0" w:type="dxa"/>
              <w:bottom w:w="0" w:type="dxa"/>
              <w:right w:w="0" w:type="dxa"/>
            </w:tcMar>
          </w:tcPr>
          <w:p w:rsidR="004B7879" w:rsidRDefault="004B7879">
            <w:pPr>
              <w:pStyle w:val="ConsPlusNormal"/>
            </w:pPr>
          </w:p>
        </w:tc>
        <w:tc>
          <w:tcPr>
            <w:tcW w:w="1755" w:type="dxa"/>
            <w:tcBorders>
              <w:bottom w:val="nil"/>
            </w:tcBorders>
            <w:tcMar>
              <w:top w:w="0" w:type="dxa"/>
              <w:left w:w="0" w:type="dxa"/>
              <w:bottom w:w="0" w:type="dxa"/>
              <w:right w:w="0" w:type="dxa"/>
            </w:tcMar>
          </w:tcPr>
          <w:p w:rsidR="004B7879" w:rsidRDefault="004B7879">
            <w:pPr>
              <w:pStyle w:val="ConsPlusNormal"/>
            </w:pPr>
          </w:p>
        </w:tc>
        <w:tc>
          <w:tcPr>
            <w:tcW w:w="1170" w:type="dxa"/>
            <w:tcBorders>
              <w:bottom w:val="nil"/>
            </w:tcBorders>
            <w:tcMar>
              <w:top w:w="0" w:type="dxa"/>
              <w:left w:w="0" w:type="dxa"/>
              <w:bottom w:w="0" w:type="dxa"/>
              <w:right w:w="0" w:type="dxa"/>
            </w:tcMar>
          </w:tcPr>
          <w:p w:rsidR="004B7879" w:rsidRDefault="004B7879">
            <w:pPr>
              <w:pStyle w:val="ConsPlusNormal"/>
            </w:pPr>
          </w:p>
        </w:tc>
        <w:tc>
          <w:tcPr>
            <w:tcW w:w="1200" w:type="dxa"/>
            <w:tcBorders>
              <w:bottom w:val="nil"/>
            </w:tcBorders>
            <w:tcMar>
              <w:top w:w="0" w:type="dxa"/>
              <w:left w:w="0" w:type="dxa"/>
              <w:bottom w:w="0" w:type="dxa"/>
              <w:right w:w="0" w:type="dxa"/>
            </w:tcMar>
          </w:tcPr>
          <w:p w:rsidR="004B7879" w:rsidRDefault="004B7879">
            <w:pPr>
              <w:pStyle w:val="ConsPlusNormal"/>
            </w:pPr>
          </w:p>
        </w:tc>
        <w:tc>
          <w:tcPr>
            <w:tcW w:w="1065" w:type="dxa"/>
            <w:tcBorders>
              <w:bottom w:val="nil"/>
            </w:tcBorders>
            <w:tcMar>
              <w:top w:w="0" w:type="dxa"/>
              <w:left w:w="0" w:type="dxa"/>
              <w:bottom w:w="0" w:type="dxa"/>
              <w:right w:w="0" w:type="dxa"/>
            </w:tcMar>
          </w:tcPr>
          <w:p w:rsidR="004B7879" w:rsidRDefault="004B7879">
            <w:pPr>
              <w:pStyle w:val="ConsPlusNormal"/>
            </w:pPr>
          </w:p>
        </w:tc>
        <w:tc>
          <w:tcPr>
            <w:tcW w:w="615" w:type="dxa"/>
            <w:tcBorders>
              <w:bottom w:val="nil"/>
            </w:tcBorders>
            <w:tcMar>
              <w:top w:w="0" w:type="dxa"/>
              <w:left w:w="0" w:type="dxa"/>
              <w:bottom w:w="0" w:type="dxa"/>
              <w:right w:w="0" w:type="dxa"/>
            </w:tcMar>
          </w:tcPr>
          <w:p w:rsidR="004B7879" w:rsidRDefault="004B7879">
            <w:pPr>
              <w:pStyle w:val="ConsPlusNormal"/>
            </w:pPr>
          </w:p>
        </w:tc>
        <w:tc>
          <w:tcPr>
            <w:tcW w:w="915" w:type="dxa"/>
            <w:tcBorders>
              <w:bottom w:val="nil"/>
            </w:tcBorders>
            <w:tcMar>
              <w:top w:w="0" w:type="dxa"/>
              <w:left w:w="0" w:type="dxa"/>
              <w:bottom w:w="0" w:type="dxa"/>
              <w:right w:w="0" w:type="dxa"/>
            </w:tcMar>
          </w:tcPr>
          <w:p w:rsidR="004B7879" w:rsidRDefault="004B7879">
            <w:pPr>
              <w:pStyle w:val="ConsPlusNormal"/>
            </w:pPr>
          </w:p>
        </w:tc>
        <w:tc>
          <w:tcPr>
            <w:tcW w:w="765" w:type="dxa"/>
            <w:tcBorders>
              <w:bottom w:val="nil"/>
            </w:tcBorders>
            <w:tcMar>
              <w:top w:w="0" w:type="dxa"/>
              <w:left w:w="0" w:type="dxa"/>
              <w:bottom w:w="0" w:type="dxa"/>
              <w:right w:w="0" w:type="dxa"/>
            </w:tcMar>
          </w:tcPr>
          <w:p w:rsidR="004B7879" w:rsidRDefault="004B7879">
            <w:pPr>
              <w:pStyle w:val="ConsPlusNormal"/>
            </w:pPr>
          </w:p>
        </w:tc>
        <w:tc>
          <w:tcPr>
            <w:tcW w:w="1065" w:type="dxa"/>
            <w:tcBorders>
              <w:bottom w:val="nil"/>
            </w:tcBorders>
            <w:tcMar>
              <w:top w:w="0" w:type="dxa"/>
              <w:left w:w="0" w:type="dxa"/>
              <w:bottom w:w="0" w:type="dxa"/>
              <w:right w:w="0" w:type="dxa"/>
            </w:tcMar>
          </w:tcPr>
          <w:p w:rsidR="004B7879" w:rsidRDefault="004B7879">
            <w:pPr>
              <w:pStyle w:val="ConsPlusNormal"/>
            </w:pPr>
          </w:p>
        </w:tc>
        <w:tc>
          <w:tcPr>
            <w:tcW w:w="1830" w:type="dxa"/>
            <w:tcBorders>
              <w:bottom w:val="nil"/>
            </w:tcBorders>
            <w:tcMar>
              <w:top w:w="0" w:type="dxa"/>
              <w:left w:w="0" w:type="dxa"/>
              <w:bottom w:w="0" w:type="dxa"/>
              <w:right w:w="0" w:type="dxa"/>
            </w:tcMar>
          </w:tcPr>
          <w:p w:rsidR="004B7879" w:rsidRDefault="004B7879">
            <w:pPr>
              <w:pStyle w:val="ConsPlusNormal"/>
            </w:pPr>
          </w:p>
        </w:tc>
        <w:tc>
          <w:tcPr>
            <w:tcW w:w="795" w:type="dxa"/>
            <w:tcBorders>
              <w:bottom w:val="nil"/>
            </w:tcBorders>
            <w:tcMar>
              <w:top w:w="0" w:type="dxa"/>
              <w:left w:w="0" w:type="dxa"/>
              <w:bottom w:w="0" w:type="dxa"/>
              <w:right w:w="0" w:type="dxa"/>
            </w:tcMar>
          </w:tcPr>
          <w:p w:rsidR="004B7879" w:rsidRDefault="004B7879">
            <w:pPr>
              <w:pStyle w:val="ConsPlusNormal"/>
            </w:pPr>
          </w:p>
        </w:tc>
        <w:tc>
          <w:tcPr>
            <w:tcW w:w="1200" w:type="dxa"/>
            <w:tcBorders>
              <w:bottom w:val="nil"/>
            </w:tcBorders>
            <w:tcMar>
              <w:top w:w="0" w:type="dxa"/>
              <w:left w:w="0" w:type="dxa"/>
              <w:bottom w:w="0" w:type="dxa"/>
              <w:right w:w="0" w:type="dxa"/>
            </w:tcMar>
          </w:tcPr>
          <w:p w:rsidR="004B7879" w:rsidRDefault="004B7879">
            <w:pPr>
              <w:pStyle w:val="ConsPlusNormal"/>
            </w:pPr>
          </w:p>
        </w:tc>
        <w:tc>
          <w:tcPr>
            <w:tcW w:w="765" w:type="dxa"/>
            <w:tcBorders>
              <w:bottom w:val="nil"/>
            </w:tcBorders>
            <w:tcMar>
              <w:top w:w="0" w:type="dxa"/>
              <w:left w:w="0" w:type="dxa"/>
              <w:bottom w:w="0" w:type="dxa"/>
              <w:right w:w="0" w:type="dxa"/>
            </w:tcMar>
          </w:tcPr>
          <w:p w:rsidR="004B7879" w:rsidRDefault="004B7879">
            <w:pPr>
              <w:pStyle w:val="ConsPlusNormal"/>
            </w:pPr>
          </w:p>
        </w:tc>
        <w:tc>
          <w:tcPr>
            <w:tcW w:w="1065" w:type="dxa"/>
            <w:tcBorders>
              <w:bottom w:val="nil"/>
            </w:tcBorders>
            <w:tcMar>
              <w:top w:w="0" w:type="dxa"/>
              <w:left w:w="0" w:type="dxa"/>
              <w:bottom w:w="0" w:type="dxa"/>
              <w:right w:w="0" w:type="dxa"/>
            </w:tcMar>
          </w:tcPr>
          <w:p w:rsidR="004B7879" w:rsidRDefault="004B7879">
            <w:pPr>
              <w:pStyle w:val="ConsPlusNormal"/>
            </w:pPr>
          </w:p>
        </w:tc>
        <w:tc>
          <w:tcPr>
            <w:tcW w:w="1230" w:type="dxa"/>
            <w:tcBorders>
              <w:bottom w:val="nil"/>
            </w:tcBorders>
            <w:tcMar>
              <w:top w:w="0" w:type="dxa"/>
              <w:left w:w="0" w:type="dxa"/>
              <w:bottom w:w="0" w:type="dxa"/>
              <w:right w:w="0" w:type="dxa"/>
            </w:tcMar>
          </w:tcPr>
          <w:p w:rsidR="004B7879" w:rsidRDefault="004B7879">
            <w:pPr>
              <w:pStyle w:val="ConsPlusNormal"/>
            </w:pPr>
          </w:p>
        </w:tc>
        <w:tc>
          <w:tcPr>
            <w:tcW w:w="1680" w:type="dxa"/>
            <w:tcBorders>
              <w:bottom w:val="nil"/>
            </w:tcBorders>
            <w:tcMar>
              <w:top w:w="0" w:type="dxa"/>
              <w:left w:w="0" w:type="dxa"/>
              <w:bottom w:w="0" w:type="dxa"/>
              <w:right w:w="0" w:type="dxa"/>
            </w:tcMar>
          </w:tcPr>
          <w:p w:rsidR="004B7879" w:rsidRDefault="004B7879">
            <w:pPr>
              <w:pStyle w:val="ConsPlusNormal"/>
            </w:pPr>
          </w:p>
        </w:tc>
      </w:tr>
    </w:tbl>
    <w:p w:rsidR="004B7879" w:rsidRDefault="004B7879">
      <w:pPr>
        <w:pStyle w:val="ConsPlusNormal"/>
        <w:sectPr w:rsidR="004B7879">
          <w:pgSz w:w="16838" w:h="11905" w:orient="landscape"/>
          <w:pgMar w:top="1701" w:right="1134" w:bottom="850" w:left="1134" w:header="0" w:footer="0" w:gutter="0"/>
          <w:cols w:space="720"/>
          <w:titlePg/>
        </w:sectPr>
      </w:pPr>
    </w:p>
    <w:p w:rsidR="004B7879" w:rsidRDefault="004B7879">
      <w:pPr>
        <w:pStyle w:val="ConsPlusNormal"/>
        <w:jc w:val="both"/>
      </w:pPr>
    </w:p>
    <w:p w:rsidR="004B7879" w:rsidRDefault="004B7879">
      <w:pPr>
        <w:pStyle w:val="ConsPlusNormal"/>
        <w:ind w:firstLine="540"/>
        <w:jc w:val="both"/>
      </w:pPr>
      <w:r>
        <w:t>--------------------------------</w:t>
      </w:r>
    </w:p>
    <w:p w:rsidR="004B7879" w:rsidRDefault="004B7879">
      <w:pPr>
        <w:pStyle w:val="ConsPlusNormal"/>
        <w:spacing w:before="220"/>
        <w:ind w:firstLine="540"/>
        <w:jc w:val="both"/>
      </w:pPr>
      <w:bookmarkStart w:id="21" w:name="P335"/>
      <w:bookmarkEnd w:id="21"/>
      <w:r>
        <w:t xml:space="preserve">&lt;*&gt; В случае наличия остатка </w:t>
      </w:r>
      <w:proofErr w:type="spellStart"/>
      <w:r>
        <w:t>неразлитой</w:t>
      </w:r>
      <w:proofErr w:type="spellEnd"/>
      <w:r>
        <w:t xml:space="preserve"> продукции заполнение данной графы производится в день розлива остатка продукции.</w:t>
      </w:r>
    </w:p>
    <w:p w:rsidR="004B7879" w:rsidRDefault="004B7879">
      <w:pPr>
        <w:pStyle w:val="ConsPlusNormal"/>
        <w:spacing w:before="220"/>
        <w:ind w:firstLine="540"/>
        <w:jc w:val="both"/>
      </w:pPr>
      <w:bookmarkStart w:id="22" w:name="P336"/>
      <w:bookmarkEnd w:id="22"/>
      <w:r>
        <w:t>&lt;**&gt; В данной графе указываются причины сверхнормативного расхождения, сроки проведения технического обслуживания технологической линии, делаются отметки о проведении внеочередной (контрольной) оценки достоверности учета продукции, а также указывается другая информация, относящаяся к контрольному учету продукции.</w:t>
      </w:r>
    </w:p>
    <w:p w:rsidR="004B7879" w:rsidRDefault="004B7879">
      <w:pPr>
        <w:pStyle w:val="ConsPlusNormal"/>
        <w:jc w:val="both"/>
      </w:pPr>
    </w:p>
    <w:p w:rsidR="004B7879" w:rsidRDefault="004B7879">
      <w:pPr>
        <w:pStyle w:val="ConsPlusNormal"/>
        <w:jc w:val="both"/>
      </w:pPr>
    </w:p>
    <w:p w:rsidR="004B7879" w:rsidRDefault="004B7879">
      <w:pPr>
        <w:pStyle w:val="ConsPlusNormal"/>
        <w:jc w:val="both"/>
      </w:pPr>
    </w:p>
    <w:p w:rsidR="004B7879" w:rsidRDefault="004B7879">
      <w:pPr>
        <w:pStyle w:val="ConsPlusNormal"/>
        <w:jc w:val="both"/>
      </w:pPr>
    </w:p>
    <w:p w:rsidR="004B7879" w:rsidRDefault="004B7879">
      <w:pPr>
        <w:pStyle w:val="ConsPlusNormal"/>
        <w:jc w:val="both"/>
      </w:pPr>
    </w:p>
    <w:p w:rsidR="004B7879" w:rsidRDefault="004B7879">
      <w:pPr>
        <w:pStyle w:val="ConsPlusNormal"/>
        <w:jc w:val="right"/>
        <w:outlineLvl w:val="1"/>
      </w:pPr>
      <w:r>
        <w:t>Приложение 2</w:t>
      </w:r>
    </w:p>
    <w:p w:rsidR="004B7879" w:rsidRDefault="004B7879">
      <w:pPr>
        <w:pStyle w:val="ConsPlusNormal"/>
        <w:jc w:val="right"/>
      </w:pPr>
      <w:r>
        <w:t>к Положению о порядке учета алкогольной,</w:t>
      </w:r>
    </w:p>
    <w:p w:rsidR="004B7879" w:rsidRDefault="004B7879">
      <w:pPr>
        <w:pStyle w:val="ConsPlusNormal"/>
        <w:jc w:val="right"/>
      </w:pPr>
      <w:r>
        <w:t>непищевой спиртосодержащей продукции и</w:t>
      </w:r>
    </w:p>
    <w:p w:rsidR="004B7879" w:rsidRDefault="004B7879">
      <w:pPr>
        <w:pStyle w:val="ConsPlusNormal"/>
        <w:jc w:val="right"/>
      </w:pPr>
      <w:r>
        <w:t>непищевого этилового спирта с применением</w:t>
      </w:r>
    </w:p>
    <w:p w:rsidR="004B7879" w:rsidRDefault="004B7879">
      <w:pPr>
        <w:pStyle w:val="ConsPlusNormal"/>
        <w:jc w:val="right"/>
      </w:pPr>
      <w:r>
        <w:t>приборов учета продукции и спирта</w:t>
      </w:r>
    </w:p>
    <w:p w:rsidR="004B7879" w:rsidRDefault="004B7879">
      <w:pPr>
        <w:pStyle w:val="ConsPlusNormal"/>
        <w:jc w:val="right"/>
      </w:pPr>
      <w:r>
        <w:t>(в редакции постановления</w:t>
      </w:r>
    </w:p>
    <w:p w:rsidR="004B7879" w:rsidRDefault="004B7879">
      <w:pPr>
        <w:pStyle w:val="ConsPlusNormal"/>
        <w:jc w:val="right"/>
      </w:pPr>
      <w:r>
        <w:t>Совета Министров</w:t>
      </w:r>
    </w:p>
    <w:p w:rsidR="004B7879" w:rsidRDefault="004B7879">
      <w:pPr>
        <w:pStyle w:val="ConsPlusNormal"/>
        <w:jc w:val="right"/>
      </w:pPr>
      <w:r>
        <w:t>Республики Беларусь</w:t>
      </w:r>
    </w:p>
    <w:p w:rsidR="004B7879" w:rsidRDefault="004B7879">
      <w:pPr>
        <w:pStyle w:val="ConsPlusNormal"/>
        <w:jc w:val="right"/>
      </w:pPr>
      <w:r>
        <w:t>14.07.2017 N 527)</w:t>
      </w:r>
    </w:p>
    <w:p w:rsidR="004B7879" w:rsidRDefault="004B7879">
      <w:pPr>
        <w:pStyle w:val="ConsPlusNormal"/>
        <w:jc w:val="right"/>
      </w:pPr>
      <w:r>
        <w:t xml:space="preserve">(в ред. </w:t>
      </w:r>
      <w:hyperlink r:id="rId78">
        <w:r>
          <w:rPr>
            <w:color w:val="0000FF"/>
          </w:rPr>
          <w:t>постановления</w:t>
        </w:r>
      </w:hyperlink>
      <w:r>
        <w:t xml:space="preserve"> Совмина</w:t>
      </w:r>
    </w:p>
    <w:p w:rsidR="004B7879" w:rsidRDefault="004B7879">
      <w:pPr>
        <w:pStyle w:val="ConsPlusNormal"/>
        <w:jc w:val="right"/>
      </w:pPr>
      <w:r>
        <w:t>от 20.01.2022 N 32)</w:t>
      </w:r>
    </w:p>
    <w:p w:rsidR="004B7879" w:rsidRDefault="004B7879">
      <w:pPr>
        <w:pStyle w:val="ConsPlusNormal"/>
        <w:jc w:val="center"/>
      </w:pPr>
      <w:r>
        <w:t xml:space="preserve">(в ред. постановлений Совмина от 20.01.2022 </w:t>
      </w:r>
      <w:hyperlink r:id="rId79">
        <w:r>
          <w:rPr>
            <w:color w:val="0000FF"/>
          </w:rPr>
          <w:t>N 32</w:t>
        </w:r>
      </w:hyperlink>
      <w:r>
        <w:t>,</w:t>
      </w:r>
    </w:p>
    <w:p w:rsidR="004B7879" w:rsidRDefault="004B7879">
      <w:pPr>
        <w:pStyle w:val="ConsPlusNormal"/>
        <w:jc w:val="center"/>
      </w:pPr>
      <w:r>
        <w:t xml:space="preserve">от 10.05.2023 </w:t>
      </w:r>
      <w:hyperlink r:id="rId80">
        <w:r>
          <w:rPr>
            <w:color w:val="0000FF"/>
          </w:rPr>
          <w:t>N 301</w:t>
        </w:r>
      </w:hyperlink>
      <w:r>
        <w:t>)</w:t>
      </w:r>
    </w:p>
    <w:p w:rsidR="004B7879" w:rsidRDefault="004B7879">
      <w:pPr>
        <w:pStyle w:val="ConsPlusNormal"/>
      </w:pPr>
    </w:p>
    <w:p w:rsidR="004B7879" w:rsidRDefault="004B7879">
      <w:pPr>
        <w:pStyle w:val="ConsPlusNormal"/>
      </w:pPr>
    </w:p>
    <w:p w:rsidR="004B7879" w:rsidRDefault="004B7879">
      <w:pPr>
        <w:pStyle w:val="ConsPlusNormal"/>
        <w:jc w:val="right"/>
      </w:pPr>
      <w:bookmarkStart w:id="23" w:name="P357"/>
      <w:bookmarkEnd w:id="23"/>
      <w:r>
        <w:t>Форма</w:t>
      </w:r>
    </w:p>
    <w:p w:rsidR="004B7879" w:rsidRDefault="004B7879">
      <w:pPr>
        <w:pStyle w:val="ConsPlusNormal"/>
        <w:jc w:val="both"/>
      </w:pPr>
    </w:p>
    <w:p w:rsidR="004B7879" w:rsidRDefault="004B7879">
      <w:pPr>
        <w:pStyle w:val="ConsPlusNormal"/>
        <w:jc w:val="center"/>
      </w:pPr>
      <w:r>
        <w:rPr>
          <w:b/>
        </w:rPr>
        <w:t>ЖУРНАЛ</w:t>
      </w:r>
    </w:p>
    <w:p w:rsidR="004B7879" w:rsidRDefault="004B7879">
      <w:pPr>
        <w:pStyle w:val="ConsPlusNormal"/>
        <w:jc w:val="center"/>
      </w:pPr>
      <w:r>
        <w:rPr>
          <w:b/>
        </w:rPr>
        <w:t>регистрации результатов контрольного учета продукции с применением счетчиков жидкости</w:t>
      </w:r>
    </w:p>
    <w:p w:rsidR="004B7879" w:rsidRDefault="004B7879">
      <w:pPr>
        <w:pStyle w:val="ConsPlusNormal"/>
        <w:jc w:val="both"/>
      </w:pPr>
    </w:p>
    <w:p w:rsidR="004B7879" w:rsidRDefault="004B7879">
      <w:pPr>
        <w:pStyle w:val="ConsPlusNormal"/>
        <w:sectPr w:rsidR="004B7879">
          <w:pgSz w:w="11905" w:h="16838"/>
          <w:pgMar w:top="1134" w:right="850" w:bottom="1134" w:left="1701" w:header="0" w:footer="0" w:gutter="0"/>
          <w:cols w:space="720"/>
          <w:titlePg/>
        </w:sectPr>
      </w:pPr>
    </w:p>
    <w:tbl>
      <w:tblPr>
        <w:tblW w:w="0" w:type="auto"/>
        <w:tblInd w:w="-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040"/>
        <w:gridCol w:w="1815"/>
        <w:gridCol w:w="1350"/>
        <w:gridCol w:w="1320"/>
        <w:gridCol w:w="1530"/>
        <w:gridCol w:w="1920"/>
        <w:gridCol w:w="1815"/>
        <w:gridCol w:w="810"/>
        <w:gridCol w:w="1170"/>
        <w:gridCol w:w="795"/>
        <w:gridCol w:w="945"/>
        <w:gridCol w:w="1995"/>
        <w:gridCol w:w="1680"/>
      </w:tblGrid>
      <w:tr w:rsidR="004B7879">
        <w:tblPrEx>
          <w:tblCellMar>
            <w:top w:w="0" w:type="dxa"/>
            <w:bottom w:w="0" w:type="dxa"/>
          </w:tblCellMar>
        </w:tblPrEx>
        <w:tc>
          <w:tcPr>
            <w:tcW w:w="1530" w:type="dxa"/>
            <w:vMerge w:val="restart"/>
            <w:tcMar>
              <w:top w:w="0" w:type="dxa"/>
              <w:left w:w="0" w:type="dxa"/>
              <w:bottom w:w="0" w:type="dxa"/>
              <w:right w:w="0" w:type="dxa"/>
            </w:tcMar>
            <w:vAlign w:val="center"/>
          </w:tcPr>
          <w:p w:rsidR="004B7879" w:rsidRDefault="004B7879">
            <w:pPr>
              <w:pStyle w:val="ConsPlusNormal"/>
              <w:jc w:val="center"/>
            </w:pPr>
            <w:r>
              <w:lastRenderedPageBreak/>
              <w:t>Дата и время начала и окончания розлива</w:t>
            </w:r>
          </w:p>
        </w:tc>
        <w:tc>
          <w:tcPr>
            <w:tcW w:w="2040" w:type="dxa"/>
            <w:vMerge w:val="restart"/>
            <w:tcMar>
              <w:top w:w="0" w:type="dxa"/>
              <w:left w:w="0" w:type="dxa"/>
              <w:bottom w:w="0" w:type="dxa"/>
              <w:right w:w="0" w:type="dxa"/>
            </w:tcMar>
            <w:vAlign w:val="center"/>
          </w:tcPr>
          <w:p w:rsidR="004B7879" w:rsidRDefault="004B7879">
            <w:pPr>
              <w:pStyle w:val="ConsPlusNormal"/>
              <w:jc w:val="center"/>
            </w:pPr>
            <w:r>
              <w:t>Вид и наименование продукции, тип и объем потребительской упаковки</w:t>
            </w:r>
          </w:p>
        </w:tc>
        <w:tc>
          <w:tcPr>
            <w:tcW w:w="1815" w:type="dxa"/>
            <w:vMerge w:val="restart"/>
            <w:tcMar>
              <w:top w:w="0" w:type="dxa"/>
              <w:left w:w="0" w:type="dxa"/>
              <w:bottom w:w="0" w:type="dxa"/>
              <w:right w:w="0" w:type="dxa"/>
            </w:tcMar>
            <w:vAlign w:val="center"/>
          </w:tcPr>
          <w:p w:rsidR="004B7879" w:rsidRDefault="004B7879">
            <w:pPr>
              <w:pStyle w:val="ConsPlusNormal"/>
              <w:jc w:val="center"/>
            </w:pPr>
            <w:bookmarkStart w:id="24" w:name="P364"/>
            <w:bookmarkEnd w:id="24"/>
            <w:r>
              <w:t>Поступило на розлив согласно накладной (в случае наличия розлива); отпущено по накладной на склад или получателю (для продукции, реализуемой наливом), дал</w:t>
            </w:r>
          </w:p>
        </w:tc>
        <w:tc>
          <w:tcPr>
            <w:tcW w:w="2670" w:type="dxa"/>
            <w:gridSpan w:val="2"/>
            <w:tcMar>
              <w:top w:w="0" w:type="dxa"/>
              <w:left w:w="0" w:type="dxa"/>
              <w:bottom w:w="0" w:type="dxa"/>
              <w:right w:w="0" w:type="dxa"/>
            </w:tcMar>
            <w:vAlign w:val="center"/>
          </w:tcPr>
          <w:p w:rsidR="004B7879" w:rsidRDefault="004B7879">
            <w:pPr>
              <w:pStyle w:val="ConsPlusNormal"/>
              <w:jc w:val="center"/>
            </w:pPr>
            <w:r>
              <w:t>Показания счетчика жидкости, литров</w:t>
            </w:r>
          </w:p>
        </w:tc>
        <w:tc>
          <w:tcPr>
            <w:tcW w:w="1530" w:type="dxa"/>
            <w:vMerge w:val="restart"/>
            <w:tcMar>
              <w:top w:w="0" w:type="dxa"/>
              <w:left w:w="0" w:type="dxa"/>
              <w:bottom w:w="0" w:type="dxa"/>
              <w:right w:w="0" w:type="dxa"/>
            </w:tcMar>
            <w:vAlign w:val="center"/>
          </w:tcPr>
          <w:p w:rsidR="004B7879" w:rsidRDefault="004B7879">
            <w:pPr>
              <w:pStyle w:val="ConsPlusNormal"/>
              <w:jc w:val="center"/>
            </w:pPr>
            <w:bookmarkStart w:id="25" w:name="P366"/>
            <w:bookmarkEnd w:id="25"/>
            <w:r>
              <w:t>Учтено счетчиком жидкости (</w:t>
            </w:r>
            <w:hyperlink w:anchor="P373">
              <w:r>
                <w:rPr>
                  <w:color w:val="0000FF"/>
                </w:rPr>
                <w:t>графа 5</w:t>
              </w:r>
            </w:hyperlink>
            <w:r>
              <w:t xml:space="preserve"> -</w:t>
            </w:r>
            <w:r>
              <w:br/>
              <w:t xml:space="preserve">- </w:t>
            </w:r>
            <w:hyperlink w:anchor="P372">
              <w:r>
                <w:rPr>
                  <w:color w:val="0000FF"/>
                </w:rPr>
                <w:t>графа 4</w:t>
              </w:r>
            </w:hyperlink>
            <w:r>
              <w:t>), дал</w:t>
            </w:r>
          </w:p>
        </w:tc>
        <w:tc>
          <w:tcPr>
            <w:tcW w:w="3735" w:type="dxa"/>
            <w:gridSpan w:val="2"/>
            <w:tcMar>
              <w:top w:w="0" w:type="dxa"/>
              <w:left w:w="0" w:type="dxa"/>
              <w:bottom w:w="0" w:type="dxa"/>
              <w:right w:w="0" w:type="dxa"/>
            </w:tcMar>
            <w:vAlign w:val="center"/>
          </w:tcPr>
          <w:p w:rsidR="004B7879" w:rsidRDefault="004B7879">
            <w:pPr>
              <w:pStyle w:val="ConsPlusNormal"/>
              <w:jc w:val="center"/>
            </w:pPr>
            <w:r>
              <w:t>Расхождение между объемом согласно накладной и счетчику жидкости, процентов</w:t>
            </w:r>
          </w:p>
        </w:tc>
        <w:tc>
          <w:tcPr>
            <w:tcW w:w="1980" w:type="dxa"/>
            <w:gridSpan w:val="2"/>
            <w:tcMar>
              <w:top w:w="0" w:type="dxa"/>
              <w:left w:w="0" w:type="dxa"/>
              <w:bottom w:w="0" w:type="dxa"/>
              <w:right w:w="0" w:type="dxa"/>
            </w:tcMar>
            <w:vAlign w:val="center"/>
          </w:tcPr>
          <w:p w:rsidR="004B7879" w:rsidRDefault="004B7879">
            <w:pPr>
              <w:pStyle w:val="ConsPlusNormal"/>
              <w:jc w:val="center"/>
            </w:pPr>
            <w:r>
              <w:t>Использовано акцизных марок</w:t>
            </w:r>
          </w:p>
        </w:tc>
        <w:tc>
          <w:tcPr>
            <w:tcW w:w="1740" w:type="dxa"/>
            <w:gridSpan w:val="2"/>
            <w:tcMar>
              <w:top w:w="0" w:type="dxa"/>
              <w:left w:w="0" w:type="dxa"/>
              <w:bottom w:w="0" w:type="dxa"/>
              <w:right w:w="0" w:type="dxa"/>
            </w:tcMar>
            <w:vAlign w:val="center"/>
          </w:tcPr>
          <w:p w:rsidR="004B7879" w:rsidRDefault="004B7879">
            <w:pPr>
              <w:pStyle w:val="ConsPlusNormal"/>
              <w:jc w:val="center"/>
            </w:pPr>
            <w:r>
              <w:t>Испорчено акцизных марок</w:t>
            </w:r>
          </w:p>
        </w:tc>
        <w:tc>
          <w:tcPr>
            <w:tcW w:w="1995" w:type="dxa"/>
            <w:vMerge w:val="restart"/>
            <w:tcMar>
              <w:top w:w="0" w:type="dxa"/>
              <w:left w:w="0" w:type="dxa"/>
              <w:bottom w:w="0" w:type="dxa"/>
              <w:right w:w="0" w:type="dxa"/>
            </w:tcMar>
            <w:vAlign w:val="center"/>
          </w:tcPr>
          <w:p w:rsidR="004B7879" w:rsidRDefault="004B7879">
            <w:pPr>
              <w:pStyle w:val="ConsPlusNormal"/>
              <w:jc w:val="center"/>
            </w:pPr>
            <w:r>
              <w:t xml:space="preserve">Примечание </w:t>
            </w:r>
            <w:hyperlink w:anchor="P411">
              <w:r>
                <w:rPr>
                  <w:color w:val="0000FF"/>
                </w:rPr>
                <w:t>&lt;**&gt;</w:t>
              </w:r>
            </w:hyperlink>
          </w:p>
        </w:tc>
        <w:tc>
          <w:tcPr>
            <w:tcW w:w="1680" w:type="dxa"/>
            <w:vMerge w:val="restart"/>
            <w:tcMar>
              <w:top w:w="0" w:type="dxa"/>
              <w:left w:w="0" w:type="dxa"/>
              <w:bottom w:w="0" w:type="dxa"/>
              <w:right w:w="0" w:type="dxa"/>
            </w:tcMar>
            <w:vAlign w:val="center"/>
          </w:tcPr>
          <w:p w:rsidR="004B7879" w:rsidRDefault="004B7879">
            <w:pPr>
              <w:pStyle w:val="ConsPlusNormal"/>
              <w:jc w:val="center"/>
            </w:pPr>
            <w:r>
              <w:t>Должность служащего (профессия рабочего), фамилия, инициалы, подпись лица, сделавшего запись</w:t>
            </w:r>
          </w:p>
        </w:tc>
      </w:tr>
      <w:tr w:rsidR="004B7879">
        <w:tblPrEx>
          <w:tblCellMar>
            <w:top w:w="0" w:type="dxa"/>
            <w:bottom w:w="0" w:type="dxa"/>
          </w:tblCellMar>
        </w:tblPrEx>
        <w:tc>
          <w:tcPr>
            <w:tcW w:w="1530" w:type="dxa"/>
            <w:vMerge/>
          </w:tcPr>
          <w:p w:rsidR="004B7879" w:rsidRDefault="004B7879">
            <w:pPr>
              <w:pStyle w:val="ConsPlusNormal"/>
            </w:pPr>
          </w:p>
        </w:tc>
        <w:tc>
          <w:tcPr>
            <w:tcW w:w="2040" w:type="dxa"/>
            <w:vMerge/>
          </w:tcPr>
          <w:p w:rsidR="004B7879" w:rsidRDefault="004B7879">
            <w:pPr>
              <w:pStyle w:val="ConsPlusNormal"/>
            </w:pPr>
          </w:p>
        </w:tc>
        <w:tc>
          <w:tcPr>
            <w:tcW w:w="1815" w:type="dxa"/>
            <w:vMerge/>
          </w:tcPr>
          <w:p w:rsidR="004B7879" w:rsidRDefault="004B7879">
            <w:pPr>
              <w:pStyle w:val="ConsPlusNormal"/>
            </w:pPr>
          </w:p>
        </w:tc>
        <w:tc>
          <w:tcPr>
            <w:tcW w:w="1350" w:type="dxa"/>
            <w:tcMar>
              <w:top w:w="0" w:type="dxa"/>
              <w:left w:w="0" w:type="dxa"/>
              <w:bottom w:w="0" w:type="dxa"/>
              <w:right w:w="0" w:type="dxa"/>
            </w:tcMar>
            <w:vAlign w:val="center"/>
          </w:tcPr>
          <w:p w:rsidR="004B7879" w:rsidRDefault="004B7879">
            <w:pPr>
              <w:pStyle w:val="ConsPlusNormal"/>
              <w:jc w:val="center"/>
            </w:pPr>
            <w:bookmarkStart w:id="26" w:name="P372"/>
            <w:bookmarkEnd w:id="26"/>
            <w:r>
              <w:t>на начало розлива (отпуска)</w:t>
            </w:r>
          </w:p>
        </w:tc>
        <w:tc>
          <w:tcPr>
            <w:tcW w:w="1320" w:type="dxa"/>
            <w:tcMar>
              <w:top w:w="0" w:type="dxa"/>
              <w:left w:w="0" w:type="dxa"/>
              <w:bottom w:w="0" w:type="dxa"/>
              <w:right w:w="0" w:type="dxa"/>
            </w:tcMar>
            <w:vAlign w:val="center"/>
          </w:tcPr>
          <w:p w:rsidR="004B7879" w:rsidRDefault="004B7879">
            <w:pPr>
              <w:pStyle w:val="ConsPlusNormal"/>
              <w:jc w:val="center"/>
            </w:pPr>
            <w:bookmarkStart w:id="27" w:name="P373"/>
            <w:bookmarkEnd w:id="27"/>
            <w:r>
              <w:t>на конец розлива (отпуска)</w:t>
            </w:r>
          </w:p>
        </w:tc>
        <w:tc>
          <w:tcPr>
            <w:tcW w:w="1530" w:type="dxa"/>
            <w:vMerge/>
          </w:tcPr>
          <w:p w:rsidR="004B7879" w:rsidRDefault="004B7879">
            <w:pPr>
              <w:pStyle w:val="ConsPlusNormal"/>
            </w:pPr>
          </w:p>
        </w:tc>
        <w:tc>
          <w:tcPr>
            <w:tcW w:w="1920" w:type="dxa"/>
            <w:tcMar>
              <w:top w:w="0" w:type="dxa"/>
              <w:left w:w="0" w:type="dxa"/>
              <w:bottom w:w="0" w:type="dxa"/>
              <w:right w:w="0" w:type="dxa"/>
            </w:tcMar>
            <w:vAlign w:val="center"/>
          </w:tcPr>
          <w:p w:rsidR="004B7879" w:rsidRDefault="004B7879">
            <w:pPr>
              <w:pStyle w:val="ConsPlusNormal"/>
              <w:jc w:val="center"/>
            </w:pPr>
            <w:r>
              <w:t>нормативное</w:t>
            </w:r>
          </w:p>
        </w:tc>
        <w:tc>
          <w:tcPr>
            <w:tcW w:w="1815" w:type="dxa"/>
            <w:tcMar>
              <w:top w:w="0" w:type="dxa"/>
              <w:left w:w="0" w:type="dxa"/>
              <w:bottom w:w="0" w:type="dxa"/>
              <w:right w:w="0" w:type="dxa"/>
            </w:tcMar>
            <w:vAlign w:val="center"/>
          </w:tcPr>
          <w:p w:rsidR="004B7879" w:rsidRDefault="004B7879">
            <w:pPr>
              <w:pStyle w:val="ConsPlusNormal"/>
              <w:jc w:val="center"/>
            </w:pPr>
            <w:r>
              <w:t>фактическое</w:t>
            </w:r>
            <w:r>
              <w:br/>
              <w:t>((</w:t>
            </w:r>
            <w:hyperlink w:anchor="P364">
              <w:r>
                <w:rPr>
                  <w:color w:val="0000FF"/>
                </w:rPr>
                <w:t>графа 3</w:t>
              </w:r>
            </w:hyperlink>
            <w:r>
              <w:t xml:space="preserve"> - </w:t>
            </w:r>
            <w:hyperlink w:anchor="P366">
              <w:r>
                <w:rPr>
                  <w:color w:val="0000FF"/>
                </w:rPr>
                <w:t>графа 6</w:t>
              </w:r>
            </w:hyperlink>
            <w:r>
              <w:t>) /</w:t>
            </w:r>
            <w:r>
              <w:br/>
              <w:t xml:space="preserve">/ </w:t>
            </w:r>
            <w:hyperlink w:anchor="P364">
              <w:r>
                <w:rPr>
                  <w:color w:val="0000FF"/>
                </w:rPr>
                <w:t>графа 3</w:t>
              </w:r>
            </w:hyperlink>
            <w:r>
              <w:t xml:space="preserve"> х 100) </w:t>
            </w:r>
            <w:hyperlink w:anchor="P410">
              <w:r>
                <w:rPr>
                  <w:color w:val="0000FF"/>
                </w:rPr>
                <w:t>&lt;*&gt;</w:t>
              </w:r>
            </w:hyperlink>
          </w:p>
        </w:tc>
        <w:tc>
          <w:tcPr>
            <w:tcW w:w="810" w:type="dxa"/>
            <w:tcMar>
              <w:top w:w="0" w:type="dxa"/>
              <w:left w:w="0" w:type="dxa"/>
              <w:bottom w:w="0" w:type="dxa"/>
              <w:right w:w="0" w:type="dxa"/>
            </w:tcMar>
            <w:vAlign w:val="center"/>
          </w:tcPr>
          <w:p w:rsidR="004B7879" w:rsidRDefault="004B7879">
            <w:pPr>
              <w:pStyle w:val="ConsPlusNormal"/>
              <w:jc w:val="center"/>
            </w:pPr>
            <w:r>
              <w:t>штук</w:t>
            </w:r>
          </w:p>
        </w:tc>
        <w:tc>
          <w:tcPr>
            <w:tcW w:w="1170" w:type="dxa"/>
            <w:tcMar>
              <w:top w:w="0" w:type="dxa"/>
              <w:left w:w="0" w:type="dxa"/>
              <w:bottom w:w="0" w:type="dxa"/>
              <w:right w:w="0" w:type="dxa"/>
            </w:tcMar>
            <w:vAlign w:val="center"/>
          </w:tcPr>
          <w:p w:rsidR="004B7879" w:rsidRDefault="004B7879">
            <w:pPr>
              <w:pStyle w:val="ConsPlusNormal"/>
              <w:jc w:val="center"/>
            </w:pPr>
            <w:r>
              <w:t>серия, номер</w:t>
            </w:r>
          </w:p>
        </w:tc>
        <w:tc>
          <w:tcPr>
            <w:tcW w:w="795" w:type="dxa"/>
            <w:tcMar>
              <w:top w:w="0" w:type="dxa"/>
              <w:left w:w="0" w:type="dxa"/>
              <w:bottom w:w="0" w:type="dxa"/>
              <w:right w:w="0" w:type="dxa"/>
            </w:tcMar>
            <w:vAlign w:val="center"/>
          </w:tcPr>
          <w:p w:rsidR="004B7879" w:rsidRDefault="004B7879">
            <w:pPr>
              <w:pStyle w:val="ConsPlusNormal"/>
              <w:jc w:val="center"/>
            </w:pPr>
            <w:r>
              <w:t>штук</w:t>
            </w:r>
          </w:p>
        </w:tc>
        <w:tc>
          <w:tcPr>
            <w:tcW w:w="945" w:type="dxa"/>
            <w:tcMar>
              <w:top w:w="0" w:type="dxa"/>
              <w:left w:w="0" w:type="dxa"/>
              <w:bottom w:w="0" w:type="dxa"/>
              <w:right w:w="0" w:type="dxa"/>
            </w:tcMar>
            <w:vAlign w:val="center"/>
          </w:tcPr>
          <w:p w:rsidR="004B7879" w:rsidRDefault="004B7879">
            <w:pPr>
              <w:pStyle w:val="ConsPlusNormal"/>
              <w:jc w:val="center"/>
            </w:pPr>
            <w:r>
              <w:t>серия, номер</w:t>
            </w:r>
          </w:p>
        </w:tc>
        <w:tc>
          <w:tcPr>
            <w:tcW w:w="1995" w:type="dxa"/>
            <w:vMerge/>
          </w:tcPr>
          <w:p w:rsidR="004B7879" w:rsidRDefault="004B7879">
            <w:pPr>
              <w:pStyle w:val="ConsPlusNormal"/>
            </w:pPr>
          </w:p>
        </w:tc>
        <w:tc>
          <w:tcPr>
            <w:tcW w:w="1680" w:type="dxa"/>
            <w:vMerge/>
          </w:tcPr>
          <w:p w:rsidR="004B7879" w:rsidRDefault="004B7879">
            <w:pPr>
              <w:pStyle w:val="ConsPlusNormal"/>
            </w:pPr>
          </w:p>
        </w:tc>
      </w:tr>
      <w:tr w:rsidR="004B7879">
        <w:tblPrEx>
          <w:tblCellMar>
            <w:top w:w="0" w:type="dxa"/>
            <w:bottom w:w="0" w:type="dxa"/>
          </w:tblCellMar>
        </w:tblPrEx>
        <w:tc>
          <w:tcPr>
            <w:tcW w:w="1530" w:type="dxa"/>
            <w:tcMar>
              <w:top w:w="0" w:type="dxa"/>
              <w:left w:w="0" w:type="dxa"/>
              <w:bottom w:w="0" w:type="dxa"/>
              <w:right w:w="0" w:type="dxa"/>
            </w:tcMar>
            <w:vAlign w:val="center"/>
          </w:tcPr>
          <w:p w:rsidR="004B7879" w:rsidRDefault="004B7879">
            <w:pPr>
              <w:pStyle w:val="ConsPlusNormal"/>
              <w:jc w:val="center"/>
            </w:pPr>
            <w:r>
              <w:t>1</w:t>
            </w:r>
          </w:p>
        </w:tc>
        <w:tc>
          <w:tcPr>
            <w:tcW w:w="2040" w:type="dxa"/>
            <w:tcMar>
              <w:top w:w="0" w:type="dxa"/>
              <w:left w:w="0" w:type="dxa"/>
              <w:bottom w:w="0" w:type="dxa"/>
              <w:right w:w="0" w:type="dxa"/>
            </w:tcMar>
            <w:vAlign w:val="center"/>
          </w:tcPr>
          <w:p w:rsidR="004B7879" w:rsidRDefault="004B7879">
            <w:pPr>
              <w:pStyle w:val="ConsPlusNormal"/>
              <w:jc w:val="center"/>
            </w:pPr>
            <w:r>
              <w:t>2</w:t>
            </w:r>
          </w:p>
        </w:tc>
        <w:tc>
          <w:tcPr>
            <w:tcW w:w="1815" w:type="dxa"/>
            <w:tcMar>
              <w:top w:w="0" w:type="dxa"/>
              <w:left w:w="0" w:type="dxa"/>
              <w:bottom w:w="0" w:type="dxa"/>
              <w:right w:w="0" w:type="dxa"/>
            </w:tcMar>
            <w:vAlign w:val="center"/>
          </w:tcPr>
          <w:p w:rsidR="004B7879" w:rsidRDefault="004B7879">
            <w:pPr>
              <w:pStyle w:val="ConsPlusNormal"/>
              <w:jc w:val="center"/>
            </w:pPr>
            <w:r>
              <w:t>3</w:t>
            </w:r>
          </w:p>
        </w:tc>
        <w:tc>
          <w:tcPr>
            <w:tcW w:w="1350" w:type="dxa"/>
            <w:tcMar>
              <w:top w:w="0" w:type="dxa"/>
              <w:left w:w="0" w:type="dxa"/>
              <w:bottom w:w="0" w:type="dxa"/>
              <w:right w:w="0" w:type="dxa"/>
            </w:tcMar>
            <w:vAlign w:val="center"/>
          </w:tcPr>
          <w:p w:rsidR="004B7879" w:rsidRDefault="004B7879">
            <w:pPr>
              <w:pStyle w:val="ConsPlusNormal"/>
              <w:jc w:val="center"/>
            </w:pPr>
            <w:r>
              <w:t>4</w:t>
            </w:r>
          </w:p>
        </w:tc>
        <w:tc>
          <w:tcPr>
            <w:tcW w:w="1320" w:type="dxa"/>
            <w:tcMar>
              <w:top w:w="0" w:type="dxa"/>
              <w:left w:w="0" w:type="dxa"/>
              <w:bottom w:w="0" w:type="dxa"/>
              <w:right w:w="0" w:type="dxa"/>
            </w:tcMar>
            <w:vAlign w:val="center"/>
          </w:tcPr>
          <w:p w:rsidR="004B7879" w:rsidRDefault="004B7879">
            <w:pPr>
              <w:pStyle w:val="ConsPlusNormal"/>
              <w:jc w:val="center"/>
            </w:pPr>
            <w:r>
              <w:t>5</w:t>
            </w:r>
          </w:p>
        </w:tc>
        <w:tc>
          <w:tcPr>
            <w:tcW w:w="1530" w:type="dxa"/>
            <w:tcMar>
              <w:top w:w="0" w:type="dxa"/>
              <w:left w:w="0" w:type="dxa"/>
              <w:bottom w:w="0" w:type="dxa"/>
              <w:right w:w="0" w:type="dxa"/>
            </w:tcMar>
            <w:vAlign w:val="center"/>
          </w:tcPr>
          <w:p w:rsidR="004B7879" w:rsidRDefault="004B7879">
            <w:pPr>
              <w:pStyle w:val="ConsPlusNormal"/>
              <w:jc w:val="center"/>
            </w:pPr>
            <w:r>
              <w:t>6</w:t>
            </w:r>
          </w:p>
        </w:tc>
        <w:tc>
          <w:tcPr>
            <w:tcW w:w="1920" w:type="dxa"/>
            <w:tcMar>
              <w:top w:w="0" w:type="dxa"/>
              <w:left w:w="0" w:type="dxa"/>
              <w:bottom w:w="0" w:type="dxa"/>
              <w:right w:w="0" w:type="dxa"/>
            </w:tcMar>
            <w:vAlign w:val="center"/>
          </w:tcPr>
          <w:p w:rsidR="004B7879" w:rsidRDefault="004B7879">
            <w:pPr>
              <w:pStyle w:val="ConsPlusNormal"/>
              <w:jc w:val="center"/>
            </w:pPr>
            <w:r>
              <w:t>7</w:t>
            </w:r>
          </w:p>
        </w:tc>
        <w:tc>
          <w:tcPr>
            <w:tcW w:w="1815" w:type="dxa"/>
            <w:tcMar>
              <w:top w:w="0" w:type="dxa"/>
              <w:left w:w="0" w:type="dxa"/>
              <w:bottom w:w="0" w:type="dxa"/>
              <w:right w:w="0" w:type="dxa"/>
            </w:tcMar>
            <w:vAlign w:val="center"/>
          </w:tcPr>
          <w:p w:rsidR="004B7879" w:rsidRDefault="004B7879">
            <w:pPr>
              <w:pStyle w:val="ConsPlusNormal"/>
              <w:jc w:val="center"/>
            </w:pPr>
            <w:r>
              <w:t>8</w:t>
            </w:r>
          </w:p>
        </w:tc>
        <w:tc>
          <w:tcPr>
            <w:tcW w:w="810" w:type="dxa"/>
            <w:tcMar>
              <w:top w:w="0" w:type="dxa"/>
              <w:left w:w="0" w:type="dxa"/>
              <w:bottom w:w="0" w:type="dxa"/>
              <w:right w:w="0" w:type="dxa"/>
            </w:tcMar>
            <w:vAlign w:val="center"/>
          </w:tcPr>
          <w:p w:rsidR="004B7879" w:rsidRDefault="004B7879">
            <w:pPr>
              <w:pStyle w:val="ConsPlusNormal"/>
              <w:jc w:val="center"/>
            </w:pPr>
            <w:r>
              <w:t>9</w:t>
            </w:r>
          </w:p>
        </w:tc>
        <w:tc>
          <w:tcPr>
            <w:tcW w:w="1170" w:type="dxa"/>
            <w:tcMar>
              <w:top w:w="0" w:type="dxa"/>
              <w:left w:w="0" w:type="dxa"/>
              <w:bottom w:w="0" w:type="dxa"/>
              <w:right w:w="0" w:type="dxa"/>
            </w:tcMar>
            <w:vAlign w:val="center"/>
          </w:tcPr>
          <w:p w:rsidR="004B7879" w:rsidRDefault="004B7879">
            <w:pPr>
              <w:pStyle w:val="ConsPlusNormal"/>
              <w:jc w:val="center"/>
            </w:pPr>
            <w:r>
              <w:t>10</w:t>
            </w:r>
          </w:p>
        </w:tc>
        <w:tc>
          <w:tcPr>
            <w:tcW w:w="795" w:type="dxa"/>
            <w:tcMar>
              <w:top w:w="0" w:type="dxa"/>
              <w:left w:w="0" w:type="dxa"/>
              <w:bottom w:w="0" w:type="dxa"/>
              <w:right w:w="0" w:type="dxa"/>
            </w:tcMar>
            <w:vAlign w:val="center"/>
          </w:tcPr>
          <w:p w:rsidR="004B7879" w:rsidRDefault="004B7879">
            <w:pPr>
              <w:pStyle w:val="ConsPlusNormal"/>
              <w:jc w:val="center"/>
            </w:pPr>
            <w:r>
              <w:t>11</w:t>
            </w:r>
          </w:p>
        </w:tc>
        <w:tc>
          <w:tcPr>
            <w:tcW w:w="945" w:type="dxa"/>
            <w:tcMar>
              <w:top w:w="0" w:type="dxa"/>
              <w:left w:w="0" w:type="dxa"/>
              <w:bottom w:w="0" w:type="dxa"/>
              <w:right w:w="0" w:type="dxa"/>
            </w:tcMar>
            <w:vAlign w:val="center"/>
          </w:tcPr>
          <w:p w:rsidR="004B7879" w:rsidRDefault="004B7879">
            <w:pPr>
              <w:pStyle w:val="ConsPlusNormal"/>
              <w:jc w:val="center"/>
            </w:pPr>
            <w:r>
              <w:t>12</w:t>
            </w:r>
          </w:p>
        </w:tc>
        <w:tc>
          <w:tcPr>
            <w:tcW w:w="1995" w:type="dxa"/>
            <w:tcMar>
              <w:top w:w="0" w:type="dxa"/>
              <w:left w:w="0" w:type="dxa"/>
              <w:bottom w:w="0" w:type="dxa"/>
              <w:right w:w="0" w:type="dxa"/>
            </w:tcMar>
            <w:vAlign w:val="center"/>
          </w:tcPr>
          <w:p w:rsidR="004B7879" w:rsidRDefault="004B7879">
            <w:pPr>
              <w:pStyle w:val="ConsPlusNormal"/>
              <w:jc w:val="center"/>
            </w:pPr>
            <w:r>
              <w:t>13</w:t>
            </w:r>
          </w:p>
        </w:tc>
        <w:tc>
          <w:tcPr>
            <w:tcW w:w="1680" w:type="dxa"/>
            <w:tcMar>
              <w:top w:w="0" w:type="dxa"/>
              <w:left w:w="0" w:type="dxa"/>
              <w:bottom w:w="0" w:type="dxa"/>
              <w:right w:w="0" w:type="dxa"/>
            </w:tcMar>
            <w:vAlign w:val="center"/>
          </w:tcPr>
          <w:p w:rsidR="004B7879" w:rsidRDefault="004B7879">
            <w:pPr>
              <w:pStyle w:val="ConsPlusNormal"/>
              <w:jc w:val="center"/>
            </w:pPr>
            <w:r>
              <w:t>14</w:t>
            </w:r>
          </w:p>
        </w:tc>
      </w:tr>
      <w:tr w:rsidR="004B7879">
        <w:tblPrEx>
          <w:tblCellMar>
            <w:top w:w="0" w:type="dxa"/>
            <w:bottom w:w="0" w:type="dxa"/>
          </w:tblCellMar>
        </w:tblPrEx>
        <w:tc>
          <w:tcPr>
            <w:tcW w:w="1530" w:type="dxa"/>
            <w:tcBorders>
              <w:bottom w:val="nil"/>
            </w:tcBorders>
            <w:tcMar>
              <w:top w:w="0" w:type="dxa"/>
              <w:left w:w="0" w:type="dxa"/>
              <w:bottom w:w="0" w:type="dxa"/>
              <w:right w:w="0" w:type="dxa"/>
            </w:tcMar>
          </w:tcPr>
          <w:p w:rsidR="004B7879" w:rsidRDefault="004B7879">
            <w:pPr>
              <w:pStyle w:val="ConsPlusNormal"/>
            </w:pPr>
          </w:p>
        </w:tc>
        <w:tc>
          <w:tcPr>
            <w:tcW w:w="2040" w:type="dxa"/>
            <w:tcBorders>
              <w:bottom w:val="nil"/>
            </w:tcBorders>
            <w:tcMar>
              <w:top w:w="0" w:type="dxa"/>
              <w:left w:w="0" w:type="dxa"/>
              <w:bottom w:w="0" w:type="dxa"/>
              <w:right w:w="0" w:type="dxa"/>
            </w:tcMar>
          </w:tcPr>
          <w:p w:rsidR="004B7879" w:rsidRDefault="004B7879">
            <w:pPr>
              <w:pStyle w:val="ConsPlusNormal"/>
            </w:pPr>
          </w:p>
        </w:tc>
        <w:tc>
          <w:tcPr>
            <w:tcW w:w="1815" w:type="dxa"/>
            <w:tcBorders>
              <w:bottom w:val="nil"/>
            </w:tcBorders>
            <w:tcMar>
              <w:top w:w="0" w:type="dxa"/>
              <w:left w:w="0" w:type="dxa"/>
              <w:bottom w:w="0" w:type="dxa"/>
              <w:right w:w="0" w:type="dxa"/>
            </w:tcMar>
          </w:tcPr>
          <w:p w:rsidR="004B7879" w:rsidRDefault="004B7879">
            <w:pPr>
              <w:pStyle w:val="ConsPlusNormal"/>
            </w:pPr>
          </w:p>
        </w:tc>
        <w:tc>
          <w:tcPr>
            <w:tcW w:w="1350" w:type="dxa"/>
            <w:tcBorders>
              <w:bottom w:val="nil"/>
            </w:tcBorders>
            <w:tcMar>
              <w:top w:w="0" w:type="dxa"/>
              <w:left w:w="0" w:type="dxa"/>
              <w:bottom w:w="0" w:type="dxa"/>
              <w:right w:w="0" w:type="dxa"/>
            </w:tcMar>
          </w:tcPr>
          <w:p w:rsidR="004B7879" w:rsidRDefault="004B7879">
            <w:pPr>
              <w:pStyle w:val="ConsPlusNormal"/>
            </w:pPr>
          </w:p>
        </w:tc>
        <w:tc>
          <w:tcPr>
            <w:tcW w:w="1320" w:type="dxa"/>
            <w:tcBorders>
              <w:bottom w:val="nil"/>
            </w:tcBorders>
            <w:tcMar>
              <w:top w:w="0" w:type="dxa"/>
              <w:left w:w="0" w:type="dxa"/>
              <w:bottom w:w="0" w:type="dxa"/>
              <w:right w:w="0" w:type="dxa"/>
            </w:tcMar>
          </w:tcPr>
          <w:p w:rsidR="004B7879" w:rsidRDefault="004B7879">
            <w:pPr>
              <w:pStyle w:val="ConsPlusNormal"/>
            </w:pPr>
          </w:p>
        </w:tc>
        <w:tc>
          <w:tcPr>
            <w:tcW w:w="1530" w:type="dxa"/>
            <w:tcBorders>
              <w:bottom w:val="nil"/>
            </w:tcBorders>
            <w:tcMar>
              <w:top w:w="0" w:type="dxa"/>
              <w:left w:w="0" w:type="dxa"/>
              <w:bottom w:w="0" w:type="dxa"/>
              <w:right w:w="0" w:type="dxa"/>
            </w:tcMar>
          </w:tcPr>
          <w:p w:rsidR="004B7879" w:rsidRDefault="004B7879">
            <w:pPr>
              <w:pStyle w:val="ConsPlusNormal"/>
            </w:pPr>
          </w:p>
        </w:tc>
        <w:tc>
          <w:tcPr>
            <w:tcW w:w="1920" w:type="dxa"/>
            <w:tcBorders>
              <w:bottom w:val="nil"/>
            </w:tcBorders>
            <w:tcMar>
              <w:top w:w="0" w:type="dxa"/>
              <w:left w:w="0" w:type="dxa"/>
              <w:bottom w:w="0" w:type="dxa"/>
              <w:right w:w="0" w:type="dxa"/>
            </w:tcMar>
          </w:tcPr>
          <w:p w:rsidR="004B7879" w:rsidRDefault="004B7879">
            <w:pPr>
              <w:pStyle w:val="ConsPlusNormal"/>
            </w:pPr>
          </w:p>
        </w:tc>
        <w:tc>
          <w:tcPr>
            <w:tcW w:w="1815" w:type="dxa"/>
            <w:tcBorders>
              <w:bottom w:val="nil"/>
            </w:tcBorders>
            <w:tcMar>
              <w:top w:w="0" w:type="dxa"/>
              <w:left w:w="0" w:type="dxa"/>
              <w:bottom w:w="0" w:type="dxa"/>
              <w:right w:w="0" w:type="dxa"/>
            </w:tcMar>
          </w:tcPr>
          <w:p w:rsidR="004B7879" w:rsidRDefault="004B7879">
            <w:pPr>
              <w:pStyle w:val="ConsPlusNormal"/>
            </w:pPr>
          </w:p>
        </w:tc>
        <w:tc>
          <w:tcPr>
            <w:tcW w:w="810" w:type="dxa"/>
            <w:tcBorders>
              <w:bottom w:val="nil"/>
            </w:tcBorders>
            <w:tcMar>
              <w:top w:w="0" w:type="dxa"/>
              <w:left w:w="0" w:type="dxa"/>
              <w:bottom w:w="0" w:type="dxa"/>
              <w:right w:w="0" w:type="dxa"/>
            </w:tcMar>
          </w:tcPr>
          <w:p w:rsidR="004B7879" w:rsidRDefault="004B7879">
            <w:pPr>
              <w:pStyle w:val="ConsPlusNormal"/>
            </w:pPr>
          </w:p>
        </w:tc>
        <w:tc>
          <w:tcPr>
            <w:tcW w:w="1170" w:type="dxa"/>
            <w:tcBorders>
              <w:bottom w:val="nil"/>
            </w:tcBorders>
            <w:tcMar>
              <w:top w:w="0" w:type="dxa"/>
              <w:left w:w="0" w:type="dxa"/>
              <w:bottom w:w="0" w:type="dxa"/>
              <w:right w:w="0" w:type="dxa"/>
            </w:tcMar>
          </w:tcPr>
          <w:p w:rsidR="004B7879" w:rsidRDefault="004B7879">
            <w:pPr>
              <w:pStyle w:val="ConsPlusNormal"/>
            </w:pPr>
          </w:p>
        </w:tc>
        <w:tc>
          <w:tcPr>
            <w:tcW w:w="795" w:type="dxa"/>
            <w:tcBorders>
              <w:bottom w:val="nil"/>
            </w:tcBorders>
            <w:tcMar>
              <w:top w:w="0" w:type="dxa"/>
              <w:left w:w="0" w:type="dxa"/>
              <w:bottom w:w="0" w:type="dxa"/>
              <w:right w:w="0" w:type="dxa"/>
            </w:tcMar>
          </w:tcPr>
          <w:p w:rsidR="004B7879" w:rsidRDefault="004B7879">
            <w:pPr>
              <w:pStyle w:val="ConsPlusNormal"/>
            </w:pPr>
          </w:p>
        </w:tc>
        <w:tc>
          <w:tcPr>
            <w:tcW w:w="945" w:type="dxa"/>
            <w:tcBorders>
              <w:bottom w:val="nil"/>
            </w:tcBorders>
            <w:tcMar>
              <w:top w:w="0" w:type="dxa"/>
              <w:left w:w="0" w:type="dxa"/>
              <w:bottom w:w="0" w:type="dxa"/>
              <w:right w:w="0" w:type="dxa"/>
            </w:tcMar>
          </w:tcPr>
          <w:p w:rsidR="004B7879" w:rsidRDefault="004B7879">
            <w:pPr>
              <w:pStyle w:val="ConsPlusNormal"/>
            </w:pPr>
          </w:p>
        </w:tc>
        <w:tc>
          <w:tcPr>
            <w:tcW w:w="1995" w:type="dxa"/>
            <w:tcBorders>
              <w:bottom w:val="nil"/>
            </w:tcBorders>
            <w:tcMar>
              <w:top w:w="0" w:type="dxa"/>
              <w:left w:w="0" w:type="dxa"/>
              <w:bottom w:w="0" w:type="dxa"/>
              <w:right w:w="0" w:type="dxa"/>
            </w:tcMar>
          </w:tcPr>
          <w:p w:rsidR="004B7879" w:rsidRDefault="004B7879">
            <w:pPr>
              <w:pStyle w:val="ConsPlusNormal"/>
            </w:pPr>
          </w:p>
        </w:tc>
        <w:tc>
          <w:tcPr>
            <w:tcW w:w="1680" w:type="dxa"/>
            <w:tcBorders>
              <w:bottom w:val="nil"/>
            </w:tcBorders>
            <w:tcMar>
              <w:top w:w="0" w:type="dxa"/>
              <w:left w:w="0" w:type="dxa"/>
              <w:bottom w:w="0" w:type="dxa"/>
              <w:right w:w="0" w:type="dxa"/>
            </w:tcMar>
          </w:tcPr>
          <w:p w:rsidR="004B7879" w:rsidRDefault="004B7879">
            <w:pPr>
              <w:pStyle w:val="ConsPlusNormal"/>
            </w:pPr>
          </w:p>
        </w:tc>
      </w:tr>
    </w:tbl>
    <w:p w:rsidR="004B7879" w:rsidRDefault="004B7879">
      <w:pPr>
        <w:pStyle w:val="ConsPlusNormal"/>
        <w:sectPr w:rsidR="004B7879">
          <w:pgSz w:w="16838" w:h="11905" w:orient="landscape"/>
          <w:pgMar w:top="1701" w:right="1134" w:bottom="850" w:left="1134" w:header="0" w:footer="0" w:gutter="0"/>
          <w:cols w:space="720"/>
          <w:titlePg/>
        </w:sectPr>
      </w:pPr>
    </w:p>
    <w:p w:rsidR="004B7879" w:rsidRDefault="004B7879">
      <w:pPr>
        <w:pStyle w:val="ConsPlusNormal"/>
        <w:jc w:val="both"/>
      </w:pPr>
    </w:p>
    <w:p w:rsidR="004B7879" w:rsidRDefault="004B7879">
      <w:pPr>
        <w:pStyle w:val="ConsPlusNormal"/>
        <w:ind w:firstLine="540"/>
        <w:jc w:val="both"/>
      </w:pPr>
      <w:r>
        <w:t>--------------------------------</w:t>
      </w:r>
    </w:p>
    <w:p w:rsidR="004B7879" w:rsidRDefault="004B7879">
      <w:pPr>
        <w:pStyle w:val="ConsPlusNormal"/>
        <w:spacing w:before="220"/>
        <w:ind w:firstLine="540"/>
        <w:jc w:val="both"/>
      </w:pPr>
      <w:bookmarkStart w:id="28" w:name="P410"/>
      <w:bookmarkEnd w:id="28"/>
      <w:r>
        <w:t xml:space="preserve">&lt;*&gt; В случае наличия остатка </w:t>
      </w:r>
      <w:proofErr w:type="spellStart"/>
      <w:r>
        <w:t>неразлитой</w:t>
      </w:r>
      <w:proofErr w:type="spellEnd"/>
      <w:r>
        <w:t xml:space="preserve"> продукции заполнение данной графы производится в день розлива остатка продукции.</w:t>
      </w:r>
    </w:p>
    <w:p w:rsidR="004B7879" w:rsidRDefault="004B7879">
      <w:pPr>
        <w:pStyle w:val="ConsPlusNormal"/>
        <w:spacing w:before="220"/>
        <w:ind w:firstLine="540"/>
        <w:jc w:val="both"/>
      </w:pPr>
      <w:bookmarkStart w:id="29" w:name="P411"/>
      <w:bookmarkEnd w:id="29"/>
      <w:r>
        <w:t>&lt;**&gt; В данной графе указываются причины сверхнормативного расхождения, сроки проведения технического обслуживания технологической линии, делаются отметки о проведении внеочередной (контрольной) оценки достоверности учета продукции, а также указывается другая информация, относящаяся к контрольному учету продукции.</w:t>
      </w:r>
    </w:p>
    <w:p w:rsidR="004B7879" w:rsidRDefault="004B7879">
      <w:pPr>
        <w:pStyle w:val="ConsPlusNormal"/>
        <w:jc w:val="both"/>
      </w:pPr>
    </w:p>
    <w:p w:rsidR="004B7879" w:rsidRDefault="004B7879">
      <w:pPr>
        <w:pStyle w:val="ConsPlusNormal"/>
        <w:jc w:val="both"/>
      </w:pPr>
    </w:p>
    <w:p w:rsidR="004B7879" w:rsidRDefault="004B7879">
      <w:pPr>
        <w:pStyle w:val="ConsPlusNormal"/>
        <w:jc w:val="both"/>
      </w:pPr>
    </w:p>
    <w:p w:rsidR="004B7879" w:rsidRDefault="004B7879">
      <w:pPr>
        <w:pStyle w:val="ConsPlusNormal"/>
        <w:jc w:val="both"/>
      </w:pPr>
    </w:p>
    <w:p w:rsidR="004B7879" w:rsidRDefault="004B7879">
      <w:pPr>
        <w:pStyle w:val="ConsPlusNormal"/>
        <w:jc w:val="both"/>
      </w:pPr>
    </w:p>
    <w:p w:rsidR="004B7879" w:rsidRDefault="004B7879">
      <w:pPr>
        <w:pStyle w:val="ConsPlusNormal"/>
        <w:jc w:val="right"/>
        <w:outlineLvl w:val="1"/>
      </w:pPr>
      <w:r>
        <w:t>Приложение 3</w:t>
      </w:r>
    </w:p>
    <w:p w:rsidR="004B7879" w:rsidRDefault="004B7879">
      <w:pPr>
        <w:pStyle w:val="ConsPlusNormal"/>
        <w:jc w:val="right"/>
      </w:pPr>
      <w:r>
        <w:t>к Положению о порядке учета алкогольной,</w:t>
      </w:r>
    </w:p>
    <w:p w:rsidR="004B7879" w:rsidRDefault="004B7879">
      <w:pPr>
        <w:pStyle w:val="ConsPlusNormal"/>
        <w:jc w:val="right"/>
      </w:pPr>
      <w:r>
        <w:t>непищевой спиртосодержащей продукции и</w:t>
      </w:r>
    </w:p>
    <w:p w:rsidR="004B7879" w:rsidRDefault="004B7879">
      <w:pPr>
        <w:pStyle w:val="ConsPlusNormal"/>
        <w:jc w:val="right"/>
      </w:pPr>
      <w:r>
        <w:t>непищевого этилового спирта с применением</w:t>
      </w:r>
    </w:p>
    <w:p w:rsidR="004B7879" w:rsidRDefault="004B7879">
      <w:pPr>
        <w:pStyle w:val="ConsPlusNormal"/>
        <w:jc w:val="right"/>
      </w:pPr>
      <w:r>
        <w:t>приборов учета продукции и спирта</w:t>
      </w:r>
    </w:p>
    <w:p w:rsidR="004B7879" w:rsidRDefault="004B7879">
      <w:pPr>
        <w:pStyle w:val="ConsPlusNormal"/>
        <w:jc w:val="right"/>
      </w:pPr>
      <w:r>
        <w:t>(в редакции постановления</w:t>
      </w:r>
    </w:p>
    <w:p w:rsidR="004B7879" w:rsidRDefault="004B7879">
      <w:pPr>
        <w:pStyle w:val="ConsPlusNormal"/>
        <w:jc w:val="right"/>
      </w:pPr>
      <w:r>
        <w:t>Совета Министров</w:t>
      </w:r>
    </w:p>
    <w:p w:rsidR="004B7879" w:rsidRDefault="004B7879">
      <w:pPr>
        <w:pStyle w:val="ConsPlusNormal"/>
        <w:jc w:val="right"/>
      </w:pPr>
      <w:r>
        <w:t>Республики Беларусь</w:t>
      </w:r>
    </w:p>
    <w:p w:rsidR="004B7879" w:rsidRDefault="004B7879">
      <w:pPr>
        <w:pStyle w:val="ConsPlusNormal"/>
        <w:jc w:val="right"/>
      </w:pPr>
      <w:r>
        <w:t>14.07.2017 N 527)</w:t>
      </w:r>
    </w:p>
    <w:p w:rsidR="004B7879" w:rsidRDefault="004B7879">
      <w:pPr>
        <w:pStyle w:val="ConsPlusNormal"/>
        <w:jc w:val="right"/>
      </w:pPr>
      <w:r>
        <w:t xml:space="preserve">(в ред. </w:t>
      </w:r>
      <w:hyperlink r:id="rId81">
        <w:r>
          <w:rPr>
            <w:color w:val="0000FF"/>
          </w:rPr>
          <w:t>постановления</w:t>
        </w:r>
      </w:hyperlink>
      <w:r>
        <w:t xml:space="preserve"> Совмина</w:t>
      </w:r>
    </w:p>
    <w:p w:rsidR="004B7879" w:rsidRDefault="004B7879">
      <w:pPr>
        <w:pStyle w:val="ConsPlusNormal"/>
        <w:jc w:val="right"/>
      </w:pPr>
      <w:r>
        <w:t>от 20.01.2022 N 32)</w:t>
      </w:r>
    </w:p>
    <w:p w:rsidR="004B7879" w:rsidRDefault="004B7879">
      <w:pPr>
        <w:pStyle w:val="ConsPlusNormal"/>
        <w:jc w:val="center"/>
      </w:pPr>
      <w:r>
        <w:t xml:space="preserve">(в ред. постановлений Совмина от 20.01.2022 </w:t>
      </w:r>
      <w:hyperlink r:id="rId82">
        <w:r>
          <w:rPr>
            <w:color w:val="0000FF"/>
          </w:rPr>
          <w:t>N 32</w:t>
        </w:r>
      </w:hyperlink>
      <w:r>
        <w:t>,</w:t>
      </w:r>
    </w:p>
    <w:p w:rsidR="004B7879" w:rsidRDefault="004B7879">
      <w:pPr>
        <w:pStyle w:val="ConsPlusNormal"/>
        <w:jc w:val="center"/>
      </w:pPr>
      <w:r>
        <w:t xml:space="preserve">от 10.05.2023 </w:t>
      </w:r>
      <w:hyperlink r:id="rId83">
        <w:r>
          <w:rPr>
            <w:color w:val="0000FF"/>
          </w:rPr>
          <w:t>N 301</w:t>
        </w:r>
      </w:hyperlink>
      <w:r>
        <w:t>)</w:t>
      </w:r>
    </w:p>
    <w:p w:rsidR="004B7879" w:rsidRDefault="004B7879">
      <w:pPr>
        <w:pStyle w:val="ConsPlusNormal"/>
      </w:pPr>
    </w:p>
    <w:p w:rsidR="004B7879" w:rsidRDefault="004B7879">
      <w:pPr>
        <w:pStyle w:val="ConsPlusNormal"/>
      </w:pPr>
    </w:p>
    <w:p w:rsidR="004B7879" w:rsidRDefault="004B7879">
      <w:pPr>
        <w:pStyle w:val="ConsPlusNormal"/>
        <w:jc w:val="right"/>
      </w:pPr>
      <w:bookmarkStart w:id="30" w:name="P432"/>
      <w:bookmarkEnd w:id="30"/>
      <w:r>
        <w:t>Форма</w:t>
      </w:r>
    </w:p>
    <w:p w:rsidR="004B7879" w:rsidRDefault="004B7879">
      <w:pPr>
        <w:pStyle w:val="ConsPlusNormal"/>
        <w:jc w:val="both"/>
      </w:pPr>
    </w:p>
    <w:p w:rsidR="004B7879" w:rsidRDefault="004B7879">
      <w:pPr>
        <w:pStyle w:val="ConsPlusNormal"/>
        <w:jc w:val="center"/>
      </w:pPr>
      <w:r>
        <w:rPr>
          <w:b/>
        </w:rPr>
        <w:t>ЖУРНАЛ</w:t>
      </w:r>
    </w:p>
    <w:p w:rsidR="004B7879" w:rsidRDefault="004B7879">
      <w:pPr>
        <w:pStyle w:val="ConsPlusNormal"/>
        <w:jc w:val="center"/>
      </w:pPr>
      <w:r>
        <w:rPr>
          <w:b/>
        </w:rPr>
        <w:t>регистрации результатов контрольного учета спирта с применением счетчиков жидкости, совмещенных с анализатором жидкости</w:t>
      </w:r>
    </w:p>
    <w:p w:rsidR="004B7879" w:rsidRDefault="004B7879">
      <w:pPr>
        <w:pStyle w:val="ConsPlusNormal"/>
        <w:jc w:val="both"/>
      </w:pPr>
    </w:p>
    <w:p w:rsidR="004B7879" w:rsidRDefault="004B7879">
      <w:pPr>
        <w:pStyle w:val="ConsPlusNormal"/>
        <w:sectPr w:rsidR="004B7879">
          <w:pgSz w:w="11905" w:h="16838"/>
          <w:pgMar w:top="1134" w:right="850" w:bottom="1134" w:left="1701" w:header="0" w:footer="0" w:gutter="0"/>
          <w:cols w:space="720"/>
          <w:titlePg/>
        </w:sectPr>
      </w:pPr>
    </w:p>
    <w:tbl>
      <w:tblPr>
        <w:tblW w:w="0" w:type="auto"/>
        <w:tblInd w:w="-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085"/>
        <w:gridCol w:w="1050"/>
        <w:gridCol w:w="1065"/>
        <w:gridCol w:w="1995"/>
        <w:gridCol w:w="1020"/>
        <w:gridCol w:w="1095"/>
        <w:gridCol w:w="2010"/>
        <w:gridCol w:w="2595"/>
        <w:gridCol w:w="1830"/>
        <w:gridCol w:w="1890"/>
        <w:gridCol w:w="1785"/>
        <w:gridCol w:w="1680"/>
      </w:tblGrid>
      <w:tr w:rsidR="004B7879">
        <w:tblPrEx>
          <w:tblCellMar>
            <w:top w:w="0" w:type="dxa"/>
            <w:bottom w:w="0" w:type="dxa"/>
          </w:tblCellMar>
        </w:tblPrEx>
        <w:tc>
          <w:tcPr>
            <w:tcW w:w="1530" w:type="dxa"/>
            <w:vMerge w:val="restart"/>
            <w:tcMar>
              <w:top w:w="0" w:type="dxa"/>
              <w:left w:w="0" w:type="dxa"/>
              <w:bottom w:w="0" w:type="dxa"/>
              <w:right w:w="0" w:type="dxa"/>
            </w:tcMar>
            <w:vAlign w:val="center"/>
          </w:tcPr>
          <w:p w:rsidR="004B7879" w:rsidRDefault="004B7879">
            <w:pPr>
              <w:pStyle w:val="ConsPlusNormal"/>
              <w:jc w:val="center"/>
            </w:pPr>
            <w:r>
              <w:lastRenderedPageBreak/>
              <w:t>Дата и время начала и окончания отбора спирта</w:t>
            </w:r>
          </w:p>
        </w:tc>
        <w:tc>
          <w:tcPr>
            <w:tcW w:w="2085" w:type="dxa"/>
            <w:vMerge w:val="restart"/>
            <w:tcMar>
              <w:top w:w="0" w:type="dxa"/>
              <w:left w:w="0" w:type="dxa"/>
              <w:bottom w:w="0" w:type="dxa"/>
              <w:right w:w="0" w:type="dxa"/>
            </w:tcMar>
            <w:vAlign w:val="center"/>
          </w:tcPr>
          <w:p w:rsidR="004B7879" w:rsidRDefault="004B7879">
            <w:pPr>
              <w:pStyle w:val="ConsPlusNormal"/>
              <w:jc w:val="center"/>
            </w:pPr>
            <w:r>
              <w:t>Наименование спирта</w:t>
            </w:r>
          </w:p>
        </w:tc>
        <w:tc>
          <w:tcPr>
            <w:tcW w:w="2115" w:type="dxa"/>
            <w:gridSpan w:val="2"/>
            <w:tcMar>
              <w:top w:w="0" w:type="dxa"/>
              <w:left w:w="0" w:type="dxa"/>
              <w:bottom w:w="0" w:type="dxa"/>
              <w:right w:w="0" w:type="dxa"/>
            </w:tcMar>
            <w:vAlign w:val="center"/>
          </w:tcPr>
          <w:p w:rsidR="004B7879" w:rsidRDefault="004B7879">
            <w:pPr>
              <w:pStyle w:val="ConsPlusNormal"/>
              <w:jc w:val="center"/>
            </w:pPr>
            <w:r>
              <w:t>Показания счетчика жидкости, совмещенного с анализатором жидкости, литров</w:t>
            </w:r>
          </w:p>
        </w:tc>
        <w:tc>
          <w:tcPr>
            <w:tcW w:w="1995" w:type="dxa"/>
            <w:vMerge w:val="restart"/>
            <w:tcMar>
              <w:top w:w="0" w:type="dxa"/>
              <w:left w:w="0" w:type="dxa"/>
              <w:bottom w:w="0" w:type="dxa"/>
              <w:right w:w="0" w:type="dxa"/>
            </w:tcMar>
            <w:vAlign w:val="center"/>
          </w:tcPr>
          <w:p w:rsidR="004B7879" w:rsidRDefault="004B7879">
            <w:pPr>
              <w:pStyle w:val="ConsPlusNormal"/>
              <w:jc w:val="center"/>
            </w:pPr>
            <w:r>
              <w:t>Учтено счетчиком жидкости, совмещенным с анализатором жидкости (</w:t>
            </w:r>
            <w:hyperlink w:anchor="P448">
              <w:r>
                <w:rPr>
                  <w:color w:val="0000FF"/>
                </w:rPr>
                <w:t>графа 4</w:t>
              </w:r>
            </w:hyperlink>
            <w:r>
              <w:t xml:space="preserve"> -</w:t>
            </w:r>
            <w:r>
              <w:br/>
              <w:t xml:space="preserve">- </w:t>
            </w:r>
            <w:hyperlink w:anchor="P447">
              <w:r>
                <w:rPr>
                  <w:color w:val="0000FF"/>
                </w:rPr>
                <w:t>графа 3</w:t>
              </w:r>
            </w:hyperlink>
            <w:r>
              <w:t>), дал</w:t>
            </w:r>
          </w:p>
        </w:tc>
        <w:tc>
          <w:tcPr>
            <w:tcW w:w="2115" w:type="dxa"/>
            <w:gridSpan w:val="2"/>
            <w:tcMar>
              <w:top w:w="0" w:type="dxa"/>
              <w:left w:w="0" w:type="dxa"/>
              <w:bottom w:w="0" w:type="dxa"/>
              <w:right w:w="0" w:type="dxa"/>
            </w:tcMar>
            <w:vAlign w:val="center"/>
          </w:tcPr>
          <w:p w:rsidR="004B7879" w:rsidRDefault="004B7879">
            <w:pPr>
              <w:pStyle w:val="ConsPlusNormal"/>
              <w:jc w:val="center"/>
            </w:pPr>
            <w:r>
              <w:t>Показания счетчика жидкости, совмещенного с анализатором жидкости, литров безводного спирта</w:t>
            </w:r>
          </w:p>
        </w:tc>
        <w:tc>
          <w:tcPr>
            <w:tcW w:w="2010" w:type="dxa"/>
            <w:vMerge w:val="restart"/>
            <w:tcMar>
              <w:top w:w="0" w:type="dxa"/>
              <w:left w:w="0" w:type="dxa"/>
              <w:bottom w:w="0" w:type="dxa"/>
              <w:right w:w="0" w:type="dxa"/>
            </w:tcMar>
            <w:vAlign w:val="center"/>
          </w:tcPr>
          <w:p w:rsidR="004B7879" w:rsidRDefault="004B7879">
            <w:pPr>
              <w:pStyle w:val="ConsPlusNormal"/>
              <w:jc w:val="center"/>
            </w:pPr>
            <w:bookmarkStart w:id="31" w:name="P442"/>
            <w:bookmarkEnd w:id="31"/>
            <w:r>
              <w:t>Учтено счетчиком жидкости, совмещенным с анализатором жидкости (</w:t>
            </w:r>
            <w:hyperlink w:anchor="P450">
              <w:r>
                <w:rPr>
                  <w:color w:val="0000FF"/>
                </w:rPr>
                <w:t>графа 7</w:t>
              </w:r>
            </w:hyperlink>
            <w:r>
              <w:t xml:space="preserve"> -</w:t>
            </w:r>
            <w:r>
              <w:br/>
              <w:t xml:space="preserve">- </w:t>
            </w:r>
            <w:hyperlink w:anchor="P449">
              <w:r>
                <w:rPr>
                  <w:color w:val="0000FF"/>
                </w:rPr>
                <w:t>графа 6</w:t>
              </w:r>
            </w:hyperlink>
            <w:r>
              <w:t>), дал безводного спирта</w:t>
            </w:r>
          </w:p>
        </w:tc>
        <w:tc>
          <w:tcPr>
            <w:tcW w:w="2595" w:type="dxa"/>
            <w:vMerge w:val="restart"/>
            <w:tcMar>
              <w:top w:w="0" w:type="dxa"/>
              <w:left w:w="0" w:type="dxa"/>
              <w:bottom w:w="0" w:type="dxa"/>
              <w:right w:w="0" w:type="dxa"/>
            </w:tcMar>
            <w:vAlign w:val="center"/>
          </w:tcPr>
          <w:p w:rsidR="004B7879" w:rsidRDefault="004B7879">
            <w:pPr>
              <w:pStyle w:val="ConsPlusNormal"/>
              <w:jc w:val="center"/>
            </w:pPr>
            <w:bookmarkStart w:id="32" w:name="P443"/>
            <w:bookmarkEnd w:id="32"/>
            <w:r>
              <w:t xml:space="preserve">Отпущено из производства на склад согласно акту о выработке спирта и побочных продуктов спиртовой промышленности и передаче их в </w:t>
            </w:r>
            <w:proofErr w:type="spellStart"/>
            <w:r>
              <w:t>спиртохранилище</w:t>
            </w:r>
            <w:proofErr w:type="spellEnd"/>
            <w:r>
              <w:t xml:space="preserve">, дал безводного спирта </w:t>
            </w:r>
            <w:hyperlink w:anchor="P481">
              <w:r>
                <w:rPr>
                  <w:color w:val="0000FF"/>
                </w:rPr>
                <w:t>&lt;*&gt;</w:t>
              </w:r>
            </w:hyperlink>
          </w:p>
        </w:tc>
        <w:tc>
          <w:tcPr>
            <w:tcW w:w="3720" w:type="dxa"/>
            <w:gridSpan w:val="2"/>
            <w:tcMar>
              <w:top w:w="0" w:type="dxa"/>
              <w:left w:w="0" w:type="dxa"/>
              <w:bottom w:w="0" w:type="dxa"/>
              <w:right w:w="0" w:type="dxa"/>
            </w:tcMar>
            <w:vAlign w:val="center"/>
          </w:tcPr>
          <w:p w:rsidR="004B7879" w:rsidRDefault="004B7879">
            <w:pPr>
              <w:pStyle w:val="ConsPlusNormal"/>
              <w:jc w:val="center"/>
            </w:pPr>
            <w:r>
              <w:t xml:space="preserve">Расхождение между объемом безводного спирта согласно акту о выработке спирта и побочных продуктов спиртовой промышленности и передаче их в </w:t>
            </w:r>
            <w:proofErr w:type="spellStart"/>
            <w:r>
              <w:t>спиртохранилище</w:t>
            </w:r>
            <w:proofErr w:type="spellEnd"/>
            <w:r>
              <w:t xml:space="preserve"> и объемом безводного спирта по счетчику жидкости, совмещенному с анализатором жидкости, процентов</w:t>
            </w:r>
          </w:p>
        </w:tc>
        <w:tc>
          <w:tcPr>
            <w:tcW w:w="1785" w:type="dxa"/>
            <w:vMerge w:val="restart"/>
            <w:tcMar>
              <w:top w:w="0" w:type="dxa"/>
              <w:left w:w="0" w:type="dxa"/>
              <w:bottom w:w="0" w:type="dxa"/>
              <w:right w:w="0" w:type="dxa"/>
            </w:tcMar>
            <w:vAlign w:val="center"/>
          </w:tcPr>
          <w:p w:rsidR="004B7879" w:rsidRDefault="004B7879">
            <w:pPr>
              <w:pStyle w:val="ConsPlusNormal"/>
              <w:jc w:val="center"/>
            </w:pPr>
            <w:r>
              <w:t xml:space="preserve">Примечание </w:t>
            </w:r>
            <w:hyperlink w:anchor="P482">
              <w:r>
                <w:rPr>
                  <w:color w:val="0000FF"/>
                </w:rPr>
                <w:t>&lt;**&gt;</w:t>
              </w:r>
            </w:hyperlink>
          </w:p>
        </w:tc>
        <w:tc>
          <w:tcPr>
            <w:tcW w:w="1680" w:type="dxa"/>
            <w:vMerge w:val="restart"/>
            <w:tcMar>
              <w:top w:w="0" w:type="dxa"/>
              <w:left w:w="0" w:type="dxa"/>
              <w:bottom w:w="0" w:type="dxa"/>
              <w:right w:w="0" w:type="dxa"/>
            </w:tcMar>
            <w:vAlign w:val="center"/>
          </w:tcPr>
          <w:p w:rsidR="004B7879" w:rsidRDefault="004B7879">
            <w:pPr>
              <w:pStyle w:val="ConsPlusNormal"/>
              <w:jc w:val="center"/>
            </w:pPr>
            <w:r>
              <w:t>Должность служащего (профессия рабочего), фамилия, инициалы, подпись лица, сделавшего запись</w:t>
            </w:r>
          </w:p>
        </w:tc>
      </w:tr>
      <w:tr w:rsidR="004B7879">
        <w:tblPrEx>
          <w:tblCellMar>
            <w:top w:w="0" w:type="dxa"/>
            <w:bottom w:w="0" w:type="dxa"/>
          </w:tblCellMar>
        </w:tblPrEx>
        <w:tc>
          <w:tcPr>
            <w:tcW w:w="1530" w:type="dxa"/>
            <w:vMerge/>
          </w:tcPr>
          <w:p w:rsidR="004B7879" w:rsidRDefault="004B7879">
            <w:pPr>
              <w:pStyle w:val="ConsPlusNormal"/>
            </w:pPr>
          </w:p>
        </w:tc>
        <w:tc>
          <w:tcPr>
            <w:tcW w:w="2085" w:type="dxa"/>
            <w:vMerge/>
          </w:tcPr>
          <w:p w:rsidR="004B7879" w:rsidRDefault="004B7879">
            <w:pPr>
              <w:pStyle w:val="ConsPlusNormal"/>
            </w:pPr>
          </w:p>
        </w:tc>
        <w:tc>
          <w:tcPr>
            <w:tcW w:w="1050" w:type="dxa"/>
            <w:tcMar>
              <w:top w:w="0" w:type="dxa"/>
              <w:left w:w="0" w:type="dxa"/>
              <w:bottom w:w="0" w:type="dxa"/>
              <w:right w:w="0" w:type="dxa"/>
            </w:tcMar>
            <w:vAlign w:val="center"/>
          </w:tcPr>
          <w:p w:rsidR="004B7879" w:rsidRDefault="004B7879">
            <w:pPr>
              <w:pStyle w:val="ConsPlusNormal"/>
              <w:jc w:val="center"/>
            </w:pPr>
            <w:bookmarkStart w:id="33" w:name="P447"/>
            <w:bookmarkEnd w:id="33"/>
            <w:r>
              <w:t>на начало отбора спирта</w:t>
            </w:r>
          </w:p>
        </w:tc>
        <w:tc>
          <w:tcPr>
            <w:tcW w:w="1065" w:type="dxa"/>
            <w:tcMar>
              <w:top w:w="0" w:type="dxa"/>
              <w:left w:w="0" w:type="dxa"/>
              <w:bottom w:w="0" w:type="dxa"/>
              <w:right w:w="0" w:type="dxa"/>
            </w:tcMar>
            <w:vAlign w:val="center"/>
          </w:tcPr>
          <w:p w:rsidR="004B7879" w:rsidRDefault="004B7879">
            <w:pPr>
              <w:pStyle w:val="ConsPlusNormal"/>
              <w:jc w:val="center"/>
            </w:pPr>
            <w:bookmarkStart w:id="34" w:name="P448"/>
            <w:bookmarkEnd w:id="34"/>
            <w:r>
              <w:t>на конец отбора спирта</w:t>
            </w:r>
          </w:p>
        </w:tc>
        <w:tc>
          <w:tcPr>
            <w:tcW w:w="1995" w:type="dxa"/>
            <w:vMerge/>
          </w:tcPr>
          <w:p w:rsidR="004B7879" w:rsidRDefault="004B7879">
            <w:pPr>
              <w:pStyle w:val="ConsPlusNormal"/>
            </w:pPr>
          </w:p>
        </w:tc>
        <w:tc>
          <w:tcPr>
            <w:tcW w:w="1020" w:type="dxa"/>
            <w:tcMar>
              <w:top w:w="0" w:type="dxa"/>
              <w:left w:w="0" w:type="dxa"/>
              <w:bottom w:w="0" w:type="dxa"/>
              <w:right w:w="0" w:type="dxa"/>
            </w:tcMar>
            <w:vAlign w:val="center"/>
          </w:tcPr>
          <w:p w:rsidR="004B7879" w:rsidRDefault="004B7879">
            <w:pPr>
              <w:pStyle w:val="ConsPlusNormal"/>
              <w:jc w:val="center"/>
            </w:pPr>
            <w:bookmarkStart w:id="35" w:name="P449"/>
            <w:bookmarkEnd w:id="35"/>
            <w:r>
              <w:t>на начало отбора спирта</w:t>
            </w:r>
          </w:p>
        </w:tc>
        <w:tc>
          <w:tcPr>
            <w:tcW w:w="1095" w:type="dxa"/>
            <w:tcMar>
              <w:top w:w="0" w:type="dxa"/>
              <w:left w:w="0" w:type="dxa"/>
              <w:bottom w:w="0" w:type="dxa"/>
              <w:right w:w="0" w:type="dxa"/>
            </w:tcMar>
            <w:vAlign w:val="center"/>
          </w:tcPr>
          <w:p w:rsidR="004B7879" w:rsidRDefault="004B7879">
            <w:pPr>
              <w:pStyle w:val="ConsPlusNormal"/>
              <w:jc w:val="center"/>
            </w:pPr>
            <w:bookmarkStart w:id="36" w:name="P450"/>
            <w:bookmarkEnd w:id="36"/>
            <w:r>
              <w:t>на конец отбора спирта</w:t>
            </w:r>
          </w:p>
        </w:tc>
        <w:tc>
          <w:tcPr>
            <w:tcW w:w="2010" w:type="dxa"/>
            <w:vMerge/>
          </w:tcPr>
          <w:p w:rsidR="004B7879" w:rsidRDefault="004B7879">
            <w:pPr>
              <w:pStyle w:val="ConsPlusNormal"/>
            </w:pPr>
          </w:p>
        </w:tc>
        <w:tc>
          <w:tcPr>
            <w:tcW w:w="2595" w:type="dxa"/>
            <w:vMerge/>
          </w:tcPr>
          <w:p w:rsidR="004B7879" w:rsidRDefault="004B7879">
            <w:pPr>
              <w:pStyle w:val="ConsPlusNormal"/>
            </w:pPr>
          </w:p>
        </w:tc>
        <w:tc>
          <w:tcPr>
            <w:tcW w:w="1830" w:type="dxa"/>
            <w:tcMar>
              <w:top w:w="0" w:type="dxa"/>
              <w:left w:w="0" w:type="dxa"/>
              <w:bottom w:w="0" w:type="dxa"/>
              <w:right w:w="0" w:type="dxa"/>
            </w:tcMar>
            <w:vAlign w:val="center"/>
          </w:tcPr>
          <w:p w:rsidR="004B7879" w:rsidRDefault="004B7879">
            <w:pPr>
              <w:pStyle w:val="ConsPlusNormal"/>
              <w:jc w:val="center"/>
            </w:pPr>
            <w:r>
              <w:t>нормативное</w:t>
            </w:r>
          </w:p>
        </w:tc>
        <w:tc>
          <w:tcPr>
            <w:tcW w:w="1890" w:type="dxa"/>
            <w:tcMar>
              <w:top w:w="0" w:type="dxa"/>
              <w:left w:w="0" w:type="dxa"/>
              <w:bottom w:w="0" w:type="dxa"/>
              <w:right w:w="0" w:type="dxa"/>
            </w:tcMar>
            <w:vAlign w:val="center"/>
          </w:tcPr>
          <w:p w:rsidR="004B7879" w:rsidRDefault="004B7879">
            <w:pPr>
              <w:pStyle w:val="ConsPlusNormal"/>
              <w:jc w:val="center"/>
            </w:pPr>
            <w:r>
              <w:t>фактическое ((</w:t>
            </w:r>
            <w:hyperlink w:anchor="P443">
              <w:r>
                <w:rPr>
                  <w:color w:val="0000FF"/>
                </w:rPr>
                <w:t>графа 9</w:t>
              </w:r>
            </w:hyperlink>
            <w:r>
              <w:t xml:space="preserve"> -</w:t>
            </w:r>
            <w:r>
              <w:br/>
              <w:t xml:space="preserve">- </w:t>
            </w:r>
            <w:hyperlink w:anchor="P442">
              <w:r>
                <w:rPr>
                  <w:color w:val="0000FF"/>
                </w:rPr>
                <w:t>графа 8</w:t>
              </w:r>
            </w:hyperlink>
            <w:r>
              <w:t>) /</w:t>
            </w:r>
            <w:r>
              <w:br/>
              <w:t xml:space="preserve">/ </w:t>
            </w:r>
            <w:hyperlink w:anchor="P443">
              <w:r>
                <w:rPr>
                  <w:color w:val="0000FF"/>
                </w:rPr>
                <w:t>графа 9</w:t>
              </w:r>
            </w:hyperlink>
            <w:r>
              <w:t xml:space="preserve"> х 100) </w:t>
            </w:r>
            <w:hyperlink w:anchor="P481">
              <w:r>
                <w:rPr>
                  <w:color w:val="0000FF"/>
                </w:rPr>
                <w:t>&lt;*&gt;</w:t>
              </w:r>
            </w:hyperlink>
          </w:p>
        </w:tc>
        <w:tc>
          <w:tcPr>
            <w:tcW w:w="1785" w:type="dxa"/>
            <w:vMerge/>
          </w:tcPr>
          <w:p w:rsidR="004B7879" w:rsidRDefault="004B7879">
            <w:pPr>
              <w:pStyle w:val="ConsPlusNormal"/>
            </w:pPr>
          </w:p>
        </w:tc>
        <w:tc>
          <w:tcPr>
            <w:tcW w:w="1680" w:type="dxa"/>
            <w:vMerge/>
          </w:tcPr>
          <w:p w:rsidR="004B7879" w:rsidRDefault="004B7879">
            <w:pPr>
              <w:pStyle w:val="ConsPlusNormal"/>
            </w:pPr>
          </w:p>
        </w:tc>
      </w:tr>
      <w:tr w:rsidR="004B7879">
        <w:tblPrEx>
          <w:tblCellMar>
            <w:top w:w="0" w:type="dxa"/>
            <w:bottom w:w="0" w:type="dxa"/>
          </w:tblCellMar>
        </w:tblPrEx>
        <w:tc>
          <w:tcPr>
            <w:tcW w:w="1530" w:type="dxa"/>
            <w:tcMar>
              <w:top w:w="0" w:type="dxa"/>
              <w:left w:w="0" w:type="dxa"/>
              <w:bottom w:w="0" w:type="dxa"/>
              <w:right w:w="0" w:type="dxa"/>
            </w:tcMar>
            <w:vAlign w:val="center"/>
          </w:tcPr>
          <w:p w:rsidR="004B7879" w:rsidRDefault="004B7879">
            <w:pPr>
              <w:pStyle w:val="ConsPlusNormal"/>
              <w:jc w:val="center"/>
            </w:pPr>
            <w:r>
              <w:t>1</w:t>
            </w:r>
          </w:p>
        </w:tc>
        <w:tc>
          <w:tcPr>
            <w:tcW w:w="2085" w:type="dxa"/>
            <w:tcMar>
              <w:top w:w="0" w:type="dxa"/>
              <w:left w:w="0" w:type="dxa"/>
              <w:bottom w:w="0" w:type="dxa"/>
              <w:right w:w="0" w:type="dxa"/>
            </w:tcMar>
            <w:vAlign w:val="center"/>
          </w:tcPr>
          <w:p w:rsidR="004B7879" w:rsidRDefault="004B7879">
            <w:pPr>
              <w:pStyle w:val="ConsPlusNormal"/>
              <w:jc w:val="center"/>
            </w:pPr>
            <w:r>
              <w:t>2</w:t>
            </w:r>
          </w:p>
        </w:tc>
        <w:tc>
          <w:tcPr>
            <w:tcW w:w="1050" w:type="dxa"/>
            <w:tcMar>
              <w:top w:w="0" w:type="dxa"/>
              <w:left w:w="0" w:type="dxa"/>
              <w:bottom w:w="0" w:type="dxa"/>
              <w:right w:w="0" w:type="dxa"/>
            </w:tcMar>
            <w:vAlign w:val="center"/>
          </w:tcPr>
          <w:p w:rsidR="004B7879" w:rsidRDefault="004B7879">
            <w:pPr>
              <w:pStyle w:val="ConsPlusNormal"/>
              <w:jc w:val="center"/>
            </w:pPr>
            <w:r>
              <w:t>3</w:t>
            </w:r>
          </w:p>
        </w:tc>
        <w:tc>
          <w:tcPr>
            <w:tcW w:w="1065" w:type="dxa"/>
            <w:tcMar>
              <w:top w:w="0" w:type="dxa"/>
              <w:left w:w="0" w:type="dxa"/>
              <w:bottom w:w="0" w:type="dxa"/>
              <w:right w:w="0" w:type="dxa"/>
            </w:tcMar>
            <w:vAlign w:val="center"/>
          </w:tcPr>
          <w:p w:rsidR="004B7879" w:rsidRDefault="004B7879">
            <w:pPr>
              <w:pStyle w:val="ConsPlusNormal"/>
              <w:jc w:val="center"/>
            </w:pPr>
            <w:r>
              <w:t>4</w:t>
            </w:r>
          </w:p>
        </w:tc>
        <w:tc>
          <w:tcPr>
            <w:tcW w:w="1995" w:type="dxa"/>
            <w:tcMar>
              <w:top w:w="0" w:type="dxa"/>
              <w:left w:w="0" w:type="dxa"/>
              <w:bottom w:w="0" w:type="dxa"/>
              <w:right w:w="0" w:type="dxa"/>
            </w:tcMar>
            <w:vAlign w:val="center"/>
          </w:tcPr>
          <w:p w:rsidR="004B7879" w:rsidRDefault="004B7879">
            <w:pPr>
              <w:pStyle w:val="ConsPlusNormal"/>
              <w:jc w:val="center"/>
            </w:pPr>
            <w:r>
              <w:t>5</w:t>
            </w:r>
          </w:p>
        </w:tc>
        <w:tc>
          <w:tcPr>
            <w:tcW w:w="1020" w:type="dxa"/>
            <w:tcMar>
              <w:top w:w="0" w:type="dxa"/>
              <w:left w:w="0" w:type="dxa"/>
              <w:bottom w:w="0" w:type="dxa"/>
              <w:right w:w="0" w:type="dxa"/>
            </w:tcMar>
            <w:vAlign w:val="center"/>
          </w:tcPr>
          <w:p w:rsidR="004B7879" w:rsidRDefault="004B7879">
            <w:pPr>
              <w:pStyle w:val="ConsPlusNormal"/>
              <w:jc w:val="center"/>
            </w:pPr>
            <w:r>
              <w:t>6</w:t>
            </w:r>
          </w:p>
        </w:tc>
        <w:tc>
          <w:tcPr>
            <w:tcW w:w="1095" w:type="dxa"/>
            <w:tcMar>
              <w:top w:w="0" w:type="dxa"/>
              <w:left w:w="0" w:type="dxa"/>
              <w:bottom w:w="0" w:type="dxa"/>
              <w:right w:w="0" w:type="dxa"/>
            </w:tcMar>
            <w:vAlign w:val="center"/>
          </w:tcPr>
          <w:p w:rsidR="004B7879" w:rsidRDefault="004B7879">
            <w:pPr>
              <w:pStyle w:val="ConsPlusNormal"/>
              <w:jc w:val="center"/>
            </w:pPr>
            <w:r>
              <w:t>7</w:t>
            </w:r>
          </w:p>
        </w:tc>
        <w:tc>
          <w:tcPr>
            <w:tcW w:w="2010" w:type="dxa"/>
            <w:tcMar>
              <w:top w:w="0" w:type="dxa"/>
              <w:left w:w="0" w:type="dxa"/>
              <w:bottom w:w="0" w:type="dxa"/>
              <w:right w:w="0" w:type="dxa"/>
            </w:tcMar>
            <w:vAlign w:val="center"/>
          </w:tcPr>
          <w:p w:rsidR="004B7879" w:rsidRDefault="004B7879">
            <w:pPr>
              <w:pStyle w:val="ConsPlusNormal"/>
              <w:jc w:val="center"/>
            </w:pPr>
            <w:r>
              <w:t>8</w:t>
            </w:r>
          </w:p>
        </w:tc>
        <w:tc>
          <w:tcPr>
            <w:tcW w:w="2595" w:type="dxa"/>
            <w:tcMar>
              <w:top w:w="0" w:type="dxa"/>
              <w:left w:w="0" w:type="dxa"/>
              <w:bottom w:w="0" w:type="dxa"/>
              <w:right w:w="0" w:type="dxa"/>
            </w:tcMar>
            <w:vAlign w:val="center"/>
          </w:tcPr>
          <w:p w:rsidR="004B7879" w:rsidRDefault="004B7879">
            <w:pPr>
              <w:pStyle w:val="ConsPlusNormal"/>
              <w:jc w:val="center"/>
            </w:pPr>
            <w:r>
              <w:t>9</w:t>
            </w:r>
          </w:p>
        </w:tc>
        <w:tc>
          <w:tcPr>
            <w:tcW w:w="1830" w:type="dxa"/>
            <w:tcMar>
              <w:top w:w="0" w:type="dxa"/>
              <w:left w:w="0" w:type="dxa"/>
              <w:bottom w:w="0" w:type="dxa"/>
              <w:right w:w="0" w:type="dxa"/>
            </w:tcMar>
            <w:vAlign w:val="center"/>
          </w:tcPr>
          <w:p w:rsidR="004B7879" w:rsidRDefault="004B7879">
            <w:pPr>
              <w:pStyle w:val="ConsPlusNormal"/>
              <w:jc w:val="center"/>
            </w:pPr>
            <w:r>
              <w:t>10</w:t>
            </w:r>
          </w:p>
        </w:tc>
        <w:tc>
          <w:tcPr>
            <w:tcW w:w="1890" w:type="dxa"/>
            <w:tcMar>
              <w:top w:w="0" w:type="dxa"/>
              <w:left w:w="0" w:type="dxa"/>
              <w:bottom w:w="0" w:type="dxa"/>
              <w:right w:w="0" w:type="dxa"/>
            </w:tcMar>
            <w:vAlign w:val="center"/>
          </w:tcPr>
          <w:p w:rsidR="004B7879" w:rsidRDefault="004B7879">
            <w:pPr>
              <w:pStyle w:val="ConsPlusNormal"/>
              <w:jc w:val="center"/>
            </w:pPr>
            <w:r>
              <w:t>11</w:t>
            </w:r>
          </w:p>
        </w:tc>
        <w:tc>
          <w:tcPr>
            <w:tcW w:w="1785" w:type="dxa"/>
            <w:tcMar>
              <w:top w:w="0" w:type="dxa"/>
              <w:left w:w="0" w:type="dxa"/>
              <w:bottom w:w="0" w:type="dxa"/>
              <w:right w:w="0" w:type="dxa"/>
            </w:tcMar>
            <w:vAlign w:val="center"/>
          </w:tcPr>
          <w:p w:rsidR="004B7879" w:rsidRDefault="004B7879">
            <w:pPr>
              <w:pStyle w:val="ConsPlusNormal"/>
              <w:jc w:val="center"/>
            </w:pPr>
            <w:r>
              <w:t>12</w:t>
            </w:r>
          </w:p>
        </w:tc>
        <w:tc>
          <w:tcPr>
            <w:tcW w:w="1680" w:type="dxa"/>
            <w:tcMar>
              <w:top w:w="0" w:type="dxa"/>
              <w:left w:w="0" w:type="dxa"/>
              <w:bottom w:w="0" w:type="dxa"/>
              <w:right w:w="0" w:type="dxa"/>
            </w:tcMar>
            <w:vAlign w:val="center"/>
          </w:tcPr>
          <w:p w:rsidR="004B7879" w:rsidRDefault="004B7879">
            <w:pPr>
              <w:pStyle w:val="ConsPlusNormal"/>
              <w:jc w:val="center"/>
            </w:pPr>
            <w:r>
              <w:t>13</w:t>
            </w:r>
          </w:p>
        </w:tc>
      </w:tr>
      <w:tr w:rsidR="004B7879">
        <w:tblPrEx>
          <w:tblCellMar>
            <w:top w:w="0" w:type="dxa"/>
            <w:bottom w:w="0" w:type="dxa"/>
          </w:tblCellMar>
        </w:tblPrEx>
        <w:tc>
          <w:tcPr>
            <w:tcW w:w="1530" w:type="dxa"/>
            <w:tcBorders>
              <w:bottom w:val="nil"/>
            </w:tcBorders>
            <w:tcMar>
              <w:top w:w="0" w:type="dxa"/>
              <w:left w:w="0" w:type="dxa"/>
              <w:bottom w:w="0" w:type="dxa"/>
              <w:right w:w="0" w:type="dxa"/>
            </w:tcMar>
          </w:tcPr>
          <w:p w:rsidR="004B7879" w:rsidRDefault="004B7879">
            <w:pPr>
              <w:pStyle w:val="ConsPlusNormal"/>
            </w:pPr>
          </w:p>
        </w:tc>
        <w:tc>
          <w:tcPr>
            <w:tcW w:w="2085" w:type="dxa"/>
            <w:tcBorders>
              <w:bottom w:val="nil"/>
            </w:tcBorders>
            <w:tcMar>
              <w:top w:w="0" w:type="dxa"/>
              <w:left w:w="0" w:type="dxa"/>
              <w:bottom w:w="0" w:type="dxa"/>
              <w:right w:w="0" w:type="dxa"/>
            </w:tcMar>
          </w:tcPr>
          <w:p w:rsidR="004B7879" w:rsidRDefault="004B7879">
            <w:pPr>
              <w:pStyle w:val="ConsPlusNormal"/>
            </w:pPr>
          </w:p>
        </w:tc>
        <w:tc>
          <w:tcPr>
            <w:tcW w:w="1050" w:type="dxa"/>
            <w:tcBorders>
              <w:bottom w:val="nil"/>
            </w:tcBorders>
            <w:tcMar>
              <w:top w:w="0" w:type="dxa"/>
              <w:left w:w="0" w:type="dxa"/>
              <w:bottom w:w="0" w:type="dxa"/>
              <w:right w:w="0" w:type="dxa"/>
            </w:tcMar>
          </w:tcPr>
          <w:p w:rsidR="004B7879" w:rsidRDefault="004B7879">
            <w:pPr>
              <w:pStyle w:val="ConsPlusNormal"/>
            </w:pPr>
          </w:p>
        </w:tc>
        <w:tc>
          <w:tcPr>
            <w:tcW w:w="1065" w:type="dxa"/>
            <w:tcBorders>
              <w:bottom w:val="nil"/>
            </w:tcBorders>
            <w:tcMar>
              <w:top w:w="0" w:type="dxa"/>
              <w:left w:w="0" w:type="dxa"/>
              <w:bottom w:w="0" w:type="dxa"/>
              <w:right w:w="0" w:type="dxa"/>
            </w:tcMar>
          </w:tcPr>
          <w:p w:rsidR="004B7879" w:rsidRDefault="004B7879">
            <w:pPr>
              <w:pStyle w:val="ConsPlusNormal"/>
            </w:pPr>
          </w:p>
        </w:tc>
        <w:tc>
          <w:tcPr>
            <w:tcW w:w="1995" w:type="dxa"/>
            <w:tcBorders>
              <w:bottom w:val="nil"/>
            </w:tcBorders>
            <w:tcMar>
              <w:top w:w="0" w:type="dxa"/>
              <w:left w:w="0" w:type="dxa"/>
              <w:bottom w:w="0" w:type="dxa"/>
              <w:right w:w="0" w:type="dxa"/>
            </w:tcMar>
          </w:tcPr>
          <w:p w:rsidR="004B7879" w:rsidRDefault="004B7879">
            <w:pPr>
              <w:pStyle w:val="ConsPlusNormal"/>
            </w:pPr>
          </w:p>
        </w:tc>
        <w:tc>
          <w:tcPr>
            <w:tcW w:w="1020" w:type="dxa"/>
            <w:tcBorders>
              <w:bottom w:val="nil"/>
            </w:tcBorders>
            <w:tcMar>
              <w:top w:w="0" w:type="dxa"/>
              <w:left w:w="0" w:type="dxa"/>
              <w:bottom w:w="0" w:type="dxa"/>
              <w:right w:w="0" w:type="dxa"/>
            </w:tcMar>
          </w:tcPr>
          <w:p w:rsidR="004B7879" w:rsidRDefault="004B7879">
            <w:pPr>
              <w:pStyle w:val="ConsPlusNormal"/>
            </w:pPr>
          </w:p>
        </w:tc>
        <w:tc>
          <w:tcPr>
            <w:tcW w:w="1095" w:type="dxa"/>
            <w:tcBorders>
              <w:bottom w:val="nil"/>
            </w:tcBorders>
            <w:tcMar>
              <w:top w:w="0" w:type="dxa"/>
              <w:left w:w="0" w:type="dxa"/>
              <w:bottom w:w="0" w:type="dxa"/>
              <w:right w:w="0" w:type="dxa"/>
            </w:tcMar>
          </w:tcPr>
          <w:p w:rsidR="004B7879" w:rsidRDefault="004B7879">
            <w:pPr>
              <w:pStyle w:val="ConsPlusNormal"/>
            </w:pPr>
          </w:p>
        </w:tc>
        <w:tc>
          <w:tcPr>
            <w:tcW w:w="2010" w:type="dxa"/>
            <w:tcBorders>
              <w:bottom w:val="nil"/>
            </w:tcBorders>
            <w:tcMar>
              <w:top w:w="0" w:type="dxa"/>
              <w:left w:w="0" w:type="dxa"/>
              <w:bottom w:w="0" w:type="dxa"/>
              <w:right w:w="0" w:type="dxa"/>
            </w:tcMar>
          </w:tcPr>
          <w:p w:rsidR="004B7879" w:rsidRDefault="004B7879">
            <w:pPr>
              <w:pStyle w:val="ConsPlusNormal"/>
            </w:pPr>
          </w:p>
        </w:tc>
        <w:tc>
          <w:tcPr>
            <w:tcW w:w="2595" w:type="dxa"/>
            <w:tcBorders>
              <w:bottom w:val="nil"/>
            </w:tcBorders>
            <w:tcMar>
              <w:top w:w="0" w:type="dxa"/>
              <w:left w:w="0" w:type="dxa"/>
              <w:bottom w:w="0" w:type="dxa"/>
              <w:right w:w="0" w:type="dxa"/>
            </w:tcMar>
          </w:tcPr>
          <w:p w:rsidR="004B7879" w:rsidRDefault="004B7879">
            <w:pPr>
              <w:pStyle w:val="ConsPlusNormal"/>
            </w:pPr>
          </w:p>
        </w:tc>
        <w:tc>
          <w:tcPr>
            <w:tcW w:w="1830" w:type="dxa"/>
            <w:tcBorders>
              <w:bottom w:val="nil"/>
            </w:tcBorders>
            <w:tcMar>
              <w:top w:w="0" w:type="dxa"/>
              <w:left w:w="0" w:type="dxa"/>
              <w:bottom w:w="0" w:type="dxa"/>
              <w:right w:w="0" w:type="dxa"/>
            </w:tcMar>
          </w:tcPr>
          <w:p w:rsidR="004B7879" w:rsidRDefault="004B7879">
            <w:pPr>
              <w:pStyle w:val="ConsPlusNormal"/>
            </w:pPr>
          </w:p>
        </w:tc>
        <w:tc>
          <w:tcPr>
            <w:tcW w:w="1890" w:type="dxa"/>
            <w:tcBorders>
              <w:bottom w:val="nil"/>
            </w:tcBorders>
            <w:tcMar>
              <w:top w:w="0" w:type="dxa"/>
              <w:left w:w="0" w:type="dxa"/>
              <w:bottom w:w="0" w:type="dxa"/>
              <w:right w:w="0" w:type="dxa"/>
            </w:tcMar>
          </w:tcPr>
          <w:p w:rsidR="004B7879" w:rsidRDefault="004B7879">
            <w:pPr>
              <w:pStyle w:val="ConsPlusNormal"/>
            </w:pPr>
          </w:p>
        </w:tc>
        <w:tc>
          <w:tcPr>
            <w:tcW w:w="1785" w:type="dxa"/>
            <w:tcBorders>
              <w:bottom w:val="nil"/>
            </w:tcBorders>
            <w:tcMar>
              <w:top w:w="0" w:type="dxa"/>
              <w:left w:w="0" w:type="dxa"/>
              <w:bottom w:w="0" w:type="dxa"/>
              <w:right w:w="0" w:type="dxa"/>
            </w:tcMar>
          </w:tcPr>
          <w:p w:rsidR="004B7879" w:rsidRDefault="004B7879">
            <w:pPr>
              <w:pStyle w:val="ConsPlusNormal"/>
            </w:pPr>
          </w:p>
        </w:tc>
        <w:tc>
          <w:tcPr>
            <w:tcW w:w="1680" w:type="dxa"/>
            <w:tcBorders>
              <w:bottom w:val="nil"/>
            </w:tcBorders>
            <w:tcMar>
              <w:top w:w="0" w:type="dxa"/>
              <w:left w:w="0" w:type="dxa"/>
              <w:bottom w:w="0" w:type="dxa"/>
              <w:right w:w="0" w:type="dxa"/>
            </w:tcMar>
          </w:tcPr>
          <w:p w:rsidR="004B7879" w:rsidRDefault="004B7879">
            <w:pPr>
              <w:pStyle w:val="ConsPlusNormal"/>
            </w:pPr>
          </w:p>
        </w:tc>
      </w:tr>
    </w:tbl>
    <w:p w:rsidR="004B7879" w:rsidRDefault="004B7879">
      <w:pPr>
        <w:pStyle w:val="ConsPlusNormal"/>
        <w:sectPr w:rsidR="004B7879">
          <w:pgSz w:w="16838" w:h="11905" w:orient="landscape"/>
          <w:pgMar w:top="1701" w:right="1134" w:bottom="850" w:left="1134" w:header="0" w:footer="0" w:gutter="0"/>
          <w:cols w:space="720"/>
          <w:titlePg/>
        </w:sectPr>
      </w:pPr>
    </w:p>
    <w:p w:rsidR="004B7879" w:rsidRDefault="004B7879">
      <w:pPr>
        <w:pStyle w:val="ConsPlusNormal"/>
        <w:jc w:val="both"/>
      </w:pPr>
    </w:p>
    <w:p w:rsidR="004B7879" w:rsidRDefault="004B7879">
      <w:pPr>
        <w:pStyle w:val="ConsPlusNormal"/>
        <w:ind w:firstLine="540"/>
        <w:jc w:val="both"/>
      </w:pPr>
      <w:r>
        <w:t>--------------------------------</w:t>
      </w:r>
    </w:p>
    <w:p w:rsidR="004B7879" w:rsidRDefault="004B7879">
      <w:pPr>
        <w:pStyle w:val="ConsPlusNormal"/>
        <w:spacing w:before="220"/>
        <w:ind w:firstLine="540"/>
        <w:jc w:val="both"/>
      </w:pPr>
      <w:bookmarkStart w:id="37" w:name="P481"/>
      <w:bookmarkEnd w:id="37"/>
      <w:r>
        <w:t xml:space="preserve">&lt;*&gt; В случае </w:t>
      </w:r>
      <w:proofErr w:type="spellStart"/>
      <w:r>
        <w:t>непроведения</w:t>
      </w:r>
      <w:proofErr w:type="spellEnd"/>
      <w:r>
        <w:t xml:space="preserve"> отпуска спирта из производства в </w:t>
      </w:r>
      <w:proofErr w:type="spellStart"/>
      <w:r>
        <w:t>спиртохранилище</w:t>
      </w:r>
      <w:proofErr w:type="spellEnd"/>
      <w:r>
        <w:t xml:space="preserve">, а также при наличии остатка </w:t>
      </w:r>
      <w:proofErr w:type="spellStart"/>
      <w:r>
        <w:t>неразлитой</w:t>
      </w:r>
      <w:proofErr w:type="spellEnd"/>
      <w:r>
        <w:t xml:space="preserve"> продукции заполнение данной графы производится в день проведения отпуска спирта в </w:t>
      </w:r>
      <w:proofErr w:type="spellStart"/>
      <w:r>
        <w:t>спиртохранилище</w:t>
      </w:r>
      <w:proofErr w:type="spellEnd"/>
      <w:r>
        <w:t xml:space="preserve"> и розлива остатка продукции.</w:t>
      </w:r>
    </w:p>
    <w:p w:rsidR="004B7879" w:rsidRDefault="004B7879">
      <w:pPr>
        <w:pStyle w:val="ConsPlusNormal"/>
        <w:spacing w:before="220"/>
        <w:ind w:firstLine="540"/>
        <w:jc w:val="both"/>
      </w:pPr>
      <w:bookmarkStart w:id="38" w:name="P482"/>
      <w:bookmarkEnd w:id="38"/>
      <w:r>
        <w:t>&lt;**&gt; В данной графе указываются причины сверхнормативного расхождения, сроки проведения технического обслуживания технологической линии, делаются отметки о проведении внеочередной (контрольной) оценки достоверности учета спирта, а также указывается другая информация, относящаяся к контрольному учету спирта.</w:t>
      </w:r>
    </w:p>
    <w:p w:rsidR="004B7879" w:rsidRDefault="004B7879">
      <w:pPr>
        <w:pStyle w:val="ConsPlusNormal"/>
        <w:jc w:val="both"/>
      </w:pPr>
    </w:p>
    <w:p w:rsidR="004B7879" w:rsidRDefault="004B7879">
      <w:pPr>
        <w:pStyle w:val="ConsPlusNormal"/>
        <w:jc w:val="both"/>
      </w:pPr>
    </w:p>
    <w:p w:rsidR="004B7879" w:rsidRDefault="004B7879">
      <w:pPr>
        <w:pStyle w:val="ConsPlusNormal"/>
        <w:jc w:val="both"/>
      </w:pPr>
    </w:p>
    <w:p w:rsidR="004B7879" w:rsidRDefault="004B7879">
      <w:pPr>
        <w:pStyle w:val="ConsPlusNormal"/>
        <w:jc w:val="both"/>
      </w:pPr>
    </w:p>
    <w:p w:rsidR="004B7879" w:rsidRDefault="004B7879">
      <w:pPr>
        <w:pStyle w:val="ConsPlusNormal"/>
        <w:jc w:val="both"/>
      </w:pPr>
    </w:p>
    <w:p w:rsidR="004B7879" w:rsidRDefault="004B7879">
      <w:pPr>
        <w:pStyle w:val="ConsPlusNormal"/>
        <w:jc w:val="right"/>
        <w:outlineLvl w:val="1"/>
      </w:pPr>
      <w:bookmarkStart w:id="39" w:name="P488"/>
      <w:bookmarkEnd w:id="39"/>
      <w:r>
        <w:t>Приложение 4</w:t>
      </w:r>
    </w:p>
    <w:p w:rsidR="004B7879" w:rsidRDefault="004B7879">
      <w:pPr>
        <w:pStyle w:val="ConsPlusNormal"/>
        <w:jc w:val="right"/>
      </w:pPr>
      <w:r>
        <w:t>к Положению о порядке учета алкогольной,</w:t>
      </w:r>
    </w:p>
    <w:p w:rsidR="004B7879" w:rsidRDefault="004B7879">
      <w:pPr>
        <w:pStyle w:val="ConsPlusNormal"/>
        <w:jc w:val="right"/>
      </w:pPr>
      <w:r>
        <w:t>непищевой спиртосодержащей продукции и</w:t>
      </w:r>
    </w:p>
    <w:p w:rsidR="004B7879" w:rsidRDefault="004B7879">
      <w:pPr>
        <w:pStyle w:val="ConsPlusNormal"/>
        <w:jc w:val="right"/>
      </w:pPr>
      <w:r>
        <w:t>непищевого этилового спирта с применением</w:t>
      </w:r>
    </w:p>
    <w:p w:rsidR="004B7879" w:rsidRDefault="004B7879">
      <w:pPr>
        <w:pStyle w:val="ConsPlusNormal"/>
        <w:jc w:val="right"/>
      </w:pPr>
      <w:r>
        <w:t>приборов учета продукции и спирта</w:t>
      </w:r>
    </w:p>
    <w:p w:rsidR="004B7879" w:rsidRDefault="004B7879">
      <w:pPr>
        <w:pStyle w:val="ConsPlusNormal"/>
        <w:jc w:val="right"/>
      </w:pPr>
      <w:r>
        <w:t>(в редакции постановления</w:t>
      </w:r>
    </w:p>
    <w:p w:rsidR="004B7879" w:rsidRDefault="004B7879">
      <w:pPr>
        <w:pStyle w:val="ConsPlusNormal"/>
        <w:jc w:val="right"/>
      </w:pPr>
      <w:r>
        <w:t>Совета Министров</w:t>
      </w:r>
    </w:p>
    <w:p w:rsidR="004B7879" w:rsidRDefault="004B7879">
      <w:pPr>
        <w:pStyle w:val="ConsPlusNormal"/>
        <w:jc w:val="right"/>
      </w:pPr>
      <w:r>
        <w:t>Республики Беларусь</w:t>
      </w:r>
    </w:p>
    <w:p w:rsidR="004B7879" w:rsidRDefault="004B7879">
      <w:pPr>
        <w:pStyle w:val="ConsPlusNormal"/>
        <w:jc w:val="right"/>
      </w:pPr>
      <w:r>
        <w:t>14.07.2017 N 527)</w:t>
      </w:r>
    </w:p>
    <w:p w:rsidR="004B7879" w:rsidRDefault="004B7879">
      <w:pPr>
        <w:pStyle w:val="ConsPlusNormal"/>
        <w:jc w:val="right"/>
      </w:pPr>
      <w:r>
        <w:t xml:space="preserve">(в ред. </w:t>
      </w:r>
      <w:hyperlink r:id="rId84">
        <w:r>
          <w:rPr>
            <w:color w:val="0000FF"/>
          </w:rPr>
          <w:t>постановления</w:t>
        </w:r>
      </w:hyperlink>
      <w:r>
        <w:t xml:space="preserve"> Совмина</w:t>
      </w:r>
    </w:p>
    <w:p w:rsidR="004B7879" w:rsidRDefault="004B7879">
      <w:pPr>
        <w:pStyle w:val="ConsPlusNormal"/>
        <w:jc w:val="right"/>
      </w:pPr>
      <w:r>
        <w:t>от 20.01.2022 N 32)</w:t>
      </w:r>
    </w:p>
    <w:p w:rsidR="004B7879" w:rsidRDefault="004B7879">
      <w:pPr>
        <w:pStyle w:val="ConsPlusNormal"/>
        <w:jc w:val="center"/>
      </w:pPr>
      <w:r>
        <w:t xml:space="preserve">(в ред. </w:t>
      </w:r>
      <w:hyperlink r:id="rId85">
        <w:r>
          <w:rPr>
            <w:color w:val="0000FF"/>
          </w:rPr>
          <w:t>постановления</w:t>
        </w:r>
      </w:hyperlink>
      <w:r>
        <w:t xml:space="preserve"> Совмина от 10.05.2023 N 301)</w:t>
      </w:r>
    </w:p>
    <w:p w:rsidR="004B7879" w:rsidRDefault="004B7879">
      <w:pPr>
        <w:pStyle w:val="ConsPlusNormal"/>
      </w:pPr>
    </w:p>
    <w:p w:rsidR="004B7879" w:rsidRDefault="004B7879">
      <w:pPr>
        <w:pStyle w:val="ConsPlusNormal"/>
      </w:pPr>
    </w:p>
    <w:p w:rsidR="004B7879" w:rsidRDefault="004B7879">
      <w:pPr>
        <w:pStyle w:val="ConsPlusNormal"/>
        <w:jc w:val="right"/>
      </w:pPr>
      <w:r>
        <w:t>Форма</w:t>
      </w:r>
    </w:p>
    <w:p w:rsidR="004B7879" w:rsidRDefault="004B7879">
      <w:pPr>
        <w:pStyle w:val="ConsPlusNormal"/>
        <w:jc w:val="both"/>
      </w:pPr>
    </w:p>
    <w:p w:rsidR="004B7879" w:rsidRDefault="004B7879">
      <w:pPr>
        <w:pStyle w:val="ConsPlusNonformat"/>
        <w:jc w:val="both"/>
      </w:pPr>
      <w:r>
        <w:rPr>
          <w:b/>
        </w:rPr>
        <w:t>Сводная таблица определения норматива расхождения между объемом алкогольных</w:t>
      </w:r>
    </w:p>
    <w:p w:rsidR="004B7879" w:rsidRDefault="004B7879">
      <w:pPr>
        <w:pStyle w:val="ConsPlusNonformat"/>
        <w:jc w:val="both"/>
      </w:pPr>
      <w:r>
        <w:rPr>
          <w:b/>
        </w:rPr>
        <w:t>напитков, указанным в накладной на поступление алкогольных напитков в цех</w:t>
      </w:r>
    </w:p>
    <w:p w:rsidR="004B7879" w:rsidRDefault="004B7879">
      <w:pPr>
        <w:pStyle w:val="ConsPlusNonformat"/>
        <w:jc w:val="both"/>
      </w:pPr>
      <w:r>
        <w:rPr>
          <w:b/>
        </w:rPr>
        <w:t>розлива (упаковки) (при отсутствии накладной - в первичном документе о</w:t>
      </w:r>
    </w:p>
    <w:p w:rsidR="004B7879" w:rsidRDefault="004B7879">
      <w:pPr>
        <w:pStyle w:val="ConsPlusNonformat"/>
        <w:jc w:val="both"/>
      </w:pPr>
      <w:r>
        <w:rPr>
          <w:b/>
        </w:rPr>
        <w:t>производстве алкогольных напитков (</w:t>
      </w:r>
      <w:proofErr w:type="spellStart"/>
      <w:r>
        <w:rPr>
          <w:b/>
        </w:rPr>
        <w:t>купажном</w:t>
      </w:r>
      <w:proofErr w:type="spellEnd"/>
      <w:r>
        <w:rPr>
          <w:b/>
        </w:rPr>
        <w:t xml:space="preserve"> акте), и объемом, рассчитанным</w:t>
      </w:r>
    </w:p>
    <w:p w:rsidR="004B7879" w:rsidRDefault="004B7879">
      <w:pPr>
        <w:pStyle w:val="ConsPlusNonformat"/>
        <w:jc w:val="both"/>
      </w:pPr>
      <w:r>
        <w:rPr>
          <w:b/>
        </w:rPr>
        <w:t>по данным счетчика N 1</w:t>
      </w:r>
    </w:p>
    <w:p w:rsidR="004B7879" w:rsidRDefault="004B7879">
      <w:pPr>
        <w:pStyle w:val="ConsPlusNonformat"/>
        <w:jc w:val="both"/>
      </w:pPr>
    </w:p>
    <w:p w:rsidR="004B7879" w:rsidRDefault="004B7879">
      <w:pPr>
        <w:pStyle w:val="ConsPlusNonformat"/>
        <w:jc w:val="both"/>
      </w:pPr>
      <w:r>
        <w:t xml:space="preserve">     Наименование организации ____________________________________________.</w:t>
      </w:r>
    </w:p>
    <w:p w:rsidR="004B7879" w:rsidRDefault="004B7879">
      <w:pPr>
        <w:pStyle w:val="ConsPlusNonformat"/>
        <w:jc w:val="both"/>
      </w:pPr>
      <w:r>
        <w:t xml:space="preserve">     Наименование структурного подразделения ______________________________</w:t>
      </w:r>
    </w:p>
    <w:p w:rsidR="004B7879" w:rsidRDefault="004B7879">
      <w:pPr>
        <w:pStyle w:val="ConsPlusNonformat"/>
        <w:jc w:val="both"/>
      </w:pPr>
      <w:r>
        <w:t>__________________________________________________________________________.</w:t>
      </w:r>
    </w:p>
    <w:p w:rsidR="004B7879" w:rsidRDefault="004B7879">
      <w:pPr>
        <w:pStyle w:val="ConsPlusNonformat"/>
        <w:jc w:val="both"/>
      </w:pPr>
      <w:r>
        <w:t xml:space="preserve">     Вид алкогольного напитка ____________________________________________.</w:t>
      </w:r>
    </w:p>
    <w:p w:rsidR="004B7879" w:rsidRDefault="004B7879">
      <w:pPr>
        <w:pStyle w:val="ConsPlusNonformat"/>
        <w:jc w:val="both"/>
      </w:pPr>
      <w:r>
        <w:t xml:space="preserve">     Объем потребительской упаковки ______________________________________.</w:t>
      </w:r>
    </w:p>
    <w:p w:rsidR="004B7879" w:rsidRDefault="004B7879">
      <w:pPr>
        <w:pStyle w:val="ConsPlusNormal"/>
        <w:jc w:val="both"/>
      </w:pPr>
    </w:p>
    <w:p w:rsidR="004B7879" w:rsidRDefault="004B7879">
      <w:pPr>
        <w:pStyle w:val="ConsPlusNormal"/>
        <w:sectPr w:rsidR="004B7879">
          <w:pgSz w:w="11905" w:h="16838"/>
          <w:pgMar w:top="1134" w:right="850" w:bottom="1134" w:left="1701" w:header="0" w:footer="0" w:gutter="0"/>
          <w:cols w:space="720"/>
          <w:titlePg/>
        </w:sectPr>
      </w:pPr>
    </w:p>
    <w:tbl>
      <w:tblPr>
        <w:tblW w:w="0" w:type="auto"/>
        <w:tblInd w:w="-1" w:type="dxa"/>
        <w:tblBorders>
          <w:top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890"/>
        <w:gridCol w:w="1575"/>
        <w:gridCol w:w="915"/>
        <w:gridCol w:w="1815"/>
        <w:gridCol w:w="1245"/>
        <w:gridCol w:w="1665"/>
        <w:gridCol w:w="1965"/>
        <w:gridCol w:w="1530"/>
        <w:gridCol w:w="1830"/>
      </w:tblGrid>
      <w:tr w:rsidR="004B7879">
        <w:tblPrEx>
          <w:tblCellMar>
            <w:top w:w="0" w:type="dxa"/>
            <w:bottom w:w="0" w:type="dxa"/>
          </w:tblCellMar>
        </w:tblPrEx>
        <w:tc>
          <w:tcPr>
            <w:tcW w:w="1890" w:type="dxa"/>
            <w:vMerge w:val="restart"/>
            <w:tcBorders>
              <w:left w:val="nil"/>
            </w:tcBorders>
            <w:tcMar>
              <w:top w:w="0" w:type="dxa"/>
              <w:left w:w="0" w:type="dxa"/>
              <w:bottom w:w="0" w:type="dxa"/>
              <w:right w:w="0" w:type="dxa"/>
            </w:tcMar>
            <w:vAlign w:val="center"/>
          </w:tcPr>
          <w:p w:rsidR="004B7879" w:rsidRDefault="004B7879">
            <w:pPr>
              <w:pStyle w:val="ConsPlusNormal"/>
              <w:jc w:val="center"/>
            </w:pPr>
            <w:r>
              <w:lastRenderedPageBreak/>
              <w:t>Дата проведения процедуры розлива</w:t>
            </w:r>
          </w:p>
        </w:tc>
        <w:tc>
          <w:tcPr>
            <w:tcW w:w="5550" w:type="dxa"/>
            <w:gridSpan w:val="4"/>
            <w:tcMar>
              <w:top w:w="0" w:type="dxa"/>
              <w:left w:w="0" w:type="dxa"/>
              <w:bottom w:w="0" w:type="dxa"/>
              <w:right w:w="0" w:type="dxa"/>
            </w:tcMar>
            <w:vAlign w:val="center"/>
          </w:tcPr>
          <w:p w:rsidR="004B7879" w:rsidRDefault="004B7879">
            <w:pPr>
              <w:pStyle w:val="ConsPlusNormal"/>
              <w:jc w:val="center"/>
            </w:pPr>
            <w:r>
              <w:t>Технологическое оборудование линии розлива</w:t>
            </w:r>
          </w:p>
        </w:tc>
        <w:tc>
          <w:tcPr>
            <w:tcW w:w="1665" w:type="dxa"/>
            <w:vMerge w:val="restart"/>
            <w:tcMar>
              <w:top w:w="0" w:type="dxa"/>
              <w:left w:w="0" w:type="dxa"/>
              <w:bottom w:w="0" w:type="dxa"/>
              <w:right w:w="0" w:type="dxa"/>
            </w:tcMar>
            <w:vAlign w:val="center"/>
          </w:tcPr>
          <w:p w:rsidR="004B7879" w:rsidRDefault="004B7879">
            <w:pPr>
              <w:pStyle w:val="ConsPlusNormal"/>
              <w:jc w:val="center"/>
            </w:pPr>
            <w:bookmarkStart w:id="40" w:name="P518"/>
            <w:bookmarkEnd w:id="40"/>
            <w:r>
              <w:t xml:space="preserve">Поступило на розлив согласно накладной или </w:t>
            </w:r>
            <w:proofErr w:type="spellStart"/>
            <w:r>
              <w:t>купажному</w:t>
            </w:r>
            <w:proofErr w:type="spellEnd"/>
            <w:r>
              <w:t xml:space="preserve"> акту, дал</w:t>
            </w:r>
          </w:p>
        </w:tc>
        <w:tc>
          <w:tcPr>
            <w:tcW w:w="1965" w:type="dxa"/>
            <w:vMerge w:val="restart"/>
            <w:tcMar>
              <w:top w:w="0" w:type="dxa"/>
              <w:left w:w="0" w:type="dxa"/>
              <w:bottom w:w="0" w:type="dxa"/>
              <w:right w:w="0" w:type="dxa"/>
            </w:tcMar>
            <w:vAlign w:val="center"/>
          </w:tcPr>
          <w:p w:rsidR="004B7879" w:rsidRDefault="004B7879">
            <w:pPr>
              <w:pStyle w:val="ConsPlusNormal"/>
              <w:jc w:val="center"/>
            </w:pPr>
            <w:bookmarkStart w:id="41" w:name="P519"/>
            <w:bookmarkEnd w:id="41"/>
            <w:r>
              <w:t>Учтено исправимого брака, дал</w:t>
            </w:r>
          </w:p>
        </w:tc>
        <w:tc>
          <w:tcPr>
            <w:tcW w:w="1530" w:type="dxa"/>
            <w:vMerge w:val="restart"/>
            <w:tcMar>
              <w:top w:w="0" w:type="dxa"/>
              <w:left w:w="0" w:type="dxa"/>
              <w:bottom w:w="0" w:type="dxa"/>
              <w:right w:w="0" w:type="dxa"/>
            </w:tcMar>
            <w:vAlign w:val="center"/>
          </w:tcPr>
          <w:p w:rsidR="004B7879" w:rsidRDefault="004B7879">
            <w:pPr>
              <w:pStyle w:val="ConsPlusNormal"/>
              <w:jc w:val="center"/>
            </w:pPr>
            <w:bookmarkStart w:id="42" w:name="P520"/>
            <w:bookmarkEnd w:id="42"/>
            <w:r>
              <w:t>Учтено счетчиком N 1, дал</w:t>
            </w:r>
          </w:p>
        </w:tc>
        <w:tc>
          <w:tcPr>
            <w:tcW w:w="1830" w:type="dxa"/>
            <w:vMerge w:val="restart"/>
            <w:tcBorders>
              <w:right w:val="nil"/>
            </w:tcBorders>
            <w:tcMar>
              <w:top w:w="0" w:type="dxa"/>
              <w:left w:w="0" w:type="dxa"/>
              <w:bottom w:w="0" w:type="dxa"/>
              <w:right w:w="0" w:type="dxa"/>
            </w:tcMar>
            <w:vAlign w:val="center"/>
          </w:tcPr>
          <w:p w:rsidR="004B7879" w:rsidRDefault="004B7879">
            <w:pPr>
              <w:pStyle w:val="ConsPlusNormal"/>
              <w:jc w:val="center"/>
            </w:pPr>
            <w:r>
              <w:t>Норматив расхождения ((</w:t>
            </w:r>
            <w:hyperlink w:anchor="P518">
              <w:r>
                <w:rPr>
                  <w:color w:val="0000FF"/>
                </w:rPr>
                <w:t>графа 6</w:t>
              </w:r>
            </w:hyperlink>
            <w:r>
              <w:t xml:space="preserve"> +</w:t>
            </w:r>
            <w:r>
              <w:br/>
              <w:t xml:space="preserve">+ </w:t>
            </w:r>
            <w:hyperlink w:anchor="P519">
              <w:r>
                <w:rPr>
                  <w:color w:val="0000FF"/>
                </w:rPr>
                <w:t>графа 7</w:t>
              </w:r>
            </w:hyperlink>
            <w:r>
              <w:t xml:space="preserve"> -</w:t>
            </w:r>
            <w:r>
              <w:br/>
              <w:t xml:space="preserve">- </w:t>
            </w:r>
            <w:hyperlink w:anchor="P520">
              <w:r>
                <w:rPr>
                  <w:color w:val="0000FF"/>
                </w:rPr>
                <w:t>графа 8</w:t>
              </w:r>
            </w:hyperlink>
            <w:r>
              <w:t>) /</w:t>
            </w:r>
            <w:r>
              <w:br/>
              <w:t xml:space="preserve">/ </w:t>
            </w:r>
            <w:hyperlink w:anchor="P518">
              <w:r>
                <w:rPr>
                  <w:color w:val="0000FF"/>
                </w:rPr>
                <w:t>графа 6</w:t>
              </w:r>
            </w:hyperlink>
            <w:r>
              <w:t xml:space="preserve"> х</w:t>
            </w:r>
            <w:r>
              <w:br/>
            </w:r>
            <w:proofErr w:type="spellStart"/>
            <w:r>
              <w:t>х</w:t>
            </w:r>
            <w:proofErr w:type="spellEnd"/>
            <w:r>
              <w:t xml:space="preserve"> 100), процентов</w:t>
            </w:r>
          </w:p>
        </w:tc>
      </w:tr>
      <w:tr w:rsidR="004B7879">
        <w:tblPrEx>
          <w:tblCellMar>
            <w:top w:w="0" w:type="dxa"/>
            <w:bottom w:w="0" w:type="dxa"/>
          </w:tblCellMar>
        </w:tblPrEx>
        <w:tc>
          <w:tcPr>
            <w:tcW w:w="1890" w:type="dxa"/>
            <w:vMerge/>
            <w:tcBorders>
              <w:left w:val="nil"/>
            </w:tcBorders>
          </w:tcPr>
          <w:p w:rsidR="004B7879" w:rsidRDefault="004B7879">
            <w:pPr>
              <w:pStyle w:val="ConsPlusNormal"/>
            </w:pPr>
          </w:p>
        </w:tc>
        <w:tc>
          <w:tcPr>
            <w:tcW w:w="1575" w:type="dxa"/>
            <w:tcMar>
              <w:top w:w="0" w:type="dxa"/>
              <w:left w:w="0" w:type="dxa"/>
              <w:bottom w:w="0" w:type="dxa"/>
              <w:right w:w="0" w:type="dxa"/>
            </w:tcMar>
            <w:vAlign w:val="center"/>
          </w:tcPr>
          <w:p w:rsidR="004B7879" w:rsidRDefault="004B7879">
            <w:pPr>
              <w:pStyle w:val="ConsPlusNormal"/>
              <w:jc w:val="center"/>
            </w:pPr>
            <w:proofErr w:type="spellStart"/>
            <w:r>
              <w:t>наимено</w:t>
            </w:r>
            <w:proofErr w:type="spellEnd"/>
            <w:r>
              <w:t>-</w:t>
            </w:r>
            <w:r>
              <w:br/>
            </w:r>
            <w:proofErr w:type="spellStart"/>
            <w:r>
              <w:t>вание</w:t>
            </w:r>
            <w:proofErr w:type="spellEnd"/>
          </w:p>
        </w:tc>
        <w:tc>
          <w:tcPr>
            <w:tcW w:w="915" w:type="dxa"/>
            <w:tcMar>
              <w:top w:w="0" w:type="dxa"/>
              <w:left w:w="0" w:type="dxa"/>
              <w:bottom w:w="0" w:type="dxa"/>
              <w:right w:w="0" w:type="dxa"/>
            </w:tcMar>
            <w:vAlign w:val="center"/>
          </w:tcPr>
          <w:p w:rsidR="004B7879" w:rsidRDefault="004B7879">
            <w:pPr>
              <w:pStyle w:val="ConsPlusNormal"/>
              <w:jc w:val="center"/>
            </w:pPr>
            <w:r>
              <w:t>марка</w:t>
            </w:r>
          </w:p>
        </w:tc>
        <w:tc>
          <w:tcPr>
            <w:tcW w:w="1815" w:type="dxa"/>
            <w:tcMar>
              <w:top w:w="0" w:type="dxa"/>
              <w:left w:w="0" w:type="dxa"/>
              <w:bottom w:w="0" w:type="dxa"/>
              <w:right w:w="0" w:type="dxa"/>
            </w:tcMar>
            <w:vAlign w:val="center"/>
          </w:tcPr>
          <w:p w:rsidR="004B7879" w:rsidRDefault="004B7879">
            <w:pPr>
              <w:pStyle w:val="ConsPlusNormal"/>
              <w:jc w:val="center"/>
            </w:pPr>
            <w:proofErr w:type="spellStart"/>
            <w:r>
              <w:t>произво</w:t>
            </w:r>
            <w:proofErr w:type="spellEnd"/>
            <w:r>
              <w:t>-</w:t>
            </w:r>
            <w:r>
              <w:br/>
            </w:r>
            <w:proofErr w:type="spellStart"/>
            <w:r>
              <w:t>дительность</w:t>
            </w:r>
            <w:proofErr w:type="spellEnd"/>
          </w:p>
        </w:tc>
        <w:tc>
          <w:tcPr>
            <w:tcW w:w="1245" w:type="dxa"/>
            <w:tcMar>
              <w:top w:w="0" w:type="dxa"/>
              <w:left w:w="0" w:type="dxa"/>
              <w:bottom w:w="0" w:type="dxa"/>
              <w:right w:w="0" w:type="dxa"/>
            </w:tcMar>
            <w:vAlign w:val="center"/>
          </w:tcPr>
          <w:p w:rsidR="004B7879" w:rsidRDefault="004B7879">
            <w:pPr>
              <w:pStyle w:val="ConsPlusNormal"/>
              <w:jc w:val="center"/>
            </w:pPr>
            <w:r>
              <w:t>год выпуска</w:t>
            </w:r>
          </w:p>
        </w:tc>
        <w:tc>
          <w:tcPr>
            <w:tcW w:w="1665" w:type="dxa"/>
            <w:vMerge/>
          </w:tcPr>
          <w:p w:rsidR="004B7879" w:rsidRDefault="004B7879">
            <w:pPr>
              <w:pStyle w:val="ConsPlusNormal"/>
            </w:pPr>
          </w:p>
        </w:tc>
        <w:tc>
          <w:tcPr>
            <w:tcW w:w="1965" w:type="dxa"/>
            <w:vMerge/>
          </w:tcPr>
          <w:p w:rsidR="004B7879" w:rsidRDefault="004B7879">
            <w:pPr>
              <w:pStyle w:val="ConsPlusNormal"/>
            </w:pPr>
          </w:p>
        </w:tc>
        <w:tc>
          <w:tcPr>
            <w:tcW w:w="1530" w:type="dxa"/>
            <w:vMerge/>
          </w:tcPr>
          <w:p w:rsidR="004B7879" w:rsidRDefault="004B7879">
            <w:pPr>
              <w:pStyle w:val="ConsPlusNormal"/>
            </w:pPr>
          </w:p>
        </w:tc>
        <w:tc>
          <w:tcPr>
            <w:tcW w:w="1830" w:type="dxa"/>
            <w:vMerge/>
            <w:tcBorders>
              <w:right w:val="nil"/>
            </w:tcBorders>
          </w:tcPr>
          <w:p w:rsidR="004B7879" w:rsidRDefault="004B7879">
            <w:pPr>
              <w:pStyle w:val="ConsPlusNormal"/>
            </w:pPr>
          </w:p>
        </w:tc>
      </w:tr>
      <w:tr w:rsidR="004B7879">
        <w:tblPrEx>
          <w:tblCellMar>
            <w:top w:w="0" w:type="dxa"/>
            <w:bottom w:w="0" w:type="dxa"/>
          </w:tblCellMar>
        </w:tblPrEx>
        <w:tc>
          <w:tcPr>
            <w:tcW w:w="1890" w:type="dxa"/>
            <w:tcBorders>
              <w:left w:val="nil"/>
            </w:tcBorders>
            <w:tcMar>
              <w:top w:w="0" w:type="dxa"/>
              <w:left w:w="0" w:type="dxa"/>
              <w:bottom w:w="0" w:type="dxa"/>
              <w:right w:w="0" w:type="dxa"/>
            </w:tcMar>
            <w:vAlign w:val="center"/>
          </w:tcPr>
          <w:p w:rsidR="004B7879" w:rsidRDefault="004B7879">
            <w:pPr>
              <w:pStyle w:val="ConsPlusNormal"/>
              <w:jc w:val="center"/>
            </w:pPr>
            <w:r>
              <w:t>1</w:t>
            </w:r>
          </w:p>
        </w:tc>
        <w:tc>
          <w:tcPr>
            <w:tcW w:w="1575" w:type="dxa"/>
            <w:tcMar>
              <w:top w:w="0" w:type="dxa"/>
              <w:left w:w="0" w:type="dxa"/>
              <w:bottom w:w="0" w:type="dxa"/>
              <w:right w:w="0" w:type="dxa"/>
            </w:tcMar>
            <w:vAlign w:val="center"/>
          </w:tcPr>
          <w:p w:rsidR="004B7879" w:rsidRDefault="004B7879">
            <w:pPr>
              <w:pStyle w:val="ConsPlusNormal"/>
              <w:jc w:val="center"/>
            </w:pPr>
            <w:r>
              <w:t>2</w:t>
            </w:r>
          </w:p>
        </w:tc>
        <w:tc>
          <w:tcPr>
            <w:tcW w:w="915" w:type="dxa"/>
            <w:tcMar>
              <w:top w:w="0" w:type="dxa"/>
              <w:left w:w="0" w:type="dxa"/>
              <w:bottom w:w="0" w:type="dxa"/>
              <w:right w:w="0" w:type="dxa"/>
            </w:tcMar>
            <w:vAlign w:val="center"/>
          </w:tcPr>
          <w:p w:rsidR="004B7879" w:rsidRDefault="004B7879">
            <w:pPr>
              <w:pStyle w:val="ConsPlusNormal"/>
              <w:jc w:val="center"/>
            </w:pPr>
            <w:r>
              <w:t>3</w:t>
            </w:r>
          </w:p>
        </w:tc>
        <w:tc>
          <w:tcPr>
            <w:tcW w:w="1815" w:type="dxa"/>
            <w:tcMar>
              <w:top w:w="0" w:type="dxa"/>
              <w:left w:w="0" w:type="dxa"/>
              <w:bottom w:w="0" w:type="dxa"/>
              <w:right w:w="0" w:type="dxa"/>
            </w:tcMar>
            <w:vAlign w:val="center"/>
          </w:tcPr>
          <w:p w:rsidR="004B7879" w:rsidRDefault="004B7879">
            <w:pPr>
              <w:pStyle w:val="ConsPlusNormal"/>
              <w:jc w:val="center"/>
            </w:pPr>
            <w:r>
              <w:t>4</w:t>
            </w:r>
          </w:p>
        </w:tc>
        <w:tc>
          <w:tcPr>
            <w:tcW w:w="1245" w:type="dxa"/>
            <w:tcMar>
              <w:top w:w="0" w:type="dxa"/>
              <w:left w:w="0" w:type="dxa"/>
              <w:bottom w:w="0" w:type="dxa"/>
              <w:right w:w="0" w:type="dxa"/>
            </w:tcMar>
            <w:vAlign w:val="center"/>
          </w:tcPr>
          <w:p w:rsidR="004B7879" w:rsidRDefault="004B7879">
            <w:pPr>
              <w:pStyle w:val="ConsPlusNormal"/>
              <w:jc w:val="center"/>
            </w:pPr>
            <w:r>
              <w:t>5</w:t>
            </w:r>
          </w:p>
        </w:tc>
        <w:tc>
          <w:tcPr>
            <w:tcW w:w="1665" w:type="dxa"/>
            <w:tcMar>
              <w:top w:w="0" w:type="dxa"/>
              <w:left w:w="0" w:type="dxa"/>
              <w:bottom w:w="0" w:type="dxa"/>
              <w:right w:w="0" w:type="dxa"/>
            </w:tcMar>
            <w:vAlign w:val="center"/>
          </w:tcPr>
          <w:p w:rsidR="004B7879" w:rsidRDefault="004B7879">
            <w:pPr>
              <w:pStyle w:val="ConsPlusNormal"/>
              <w:jc w:val="center"/>
            </w:pPr>
            <w:r>
              <w:t>6</w:t>
            </w:r>
          </w:p>
        </w:tc>
        <w:tc>
          <w:tcPr>
            <w:tcW w:w="1965" w:type="dxa"/>
            <w:tcMar>
              <w:top w:w="0" w:type="dxa"/>
              <w:left w:w="0" w:type="dxa"/>
              <w:bottom w:w="0" w:type="dxa"/>
              <w:right w:w="0" w:type="dxa"/>
            </w:tcMar>
            <w:vAlign w:val="center"/>
          </w:tcPr>
          <w:p w:rsidR="004B7879" w:rsidRDefault="004B7879">
            <w:pPr>
              <w:pStyle w:val="ConsPlusNormal"/>
              <w:jc w:val="center"/>
            </w:pPr>
            <w:r>
              <w:t>7</w:t>
            </w:r>
          </w:p>
        </w:tc>
        <w:tc>
          <w:tcPr>
            <w:tcW w:w="1530" w:type="dxa"/>
            <w:tcMar>
              <w:top w:w="0" w:type="dxa"/>
              <w:left w:w="0" w:type="dxa"/>
              <w:bottom w:w="0" w:type="dxa"/>
              <w:right w:w="0" w:type="dxa"/>
            </w:tcMar>
            <w:vAlign w:val="center"/>
          </w:tcPr>
          <w:p w:rsidR="004B7879" w:rsidRDefault="004B7879">
            <w:pPr>
              <w:pStyle w:val="ConsPlusNormal"/>
              <w:jc w:val="center"/>
            </w:pPr>
            <w:r>
              <w:t>8</w:t>
            </w:r>
          </w:p>
        </w:tc>
        <w:tc>
          <w:tcPr>
            <w:tcW w:w="1830" w:type="dxa"/>
            <w:tcBorders>
              <w:right w:val="nil"/>
            </w:tcBorders>
            <w:tcMar>
              <w:top w:w="0" w:type="dxa"/>
              <w:left w:w="0" w:type="dxa"/>
              <w:bottom w:w="0" w:type="dxa"/>
              <w:right w:w="0" w:type="dxa"/>
            </w:tcMar>
            <w:vAlign w:val="center"/>
          </w:tcPr>
          <w:p w:rsidR="004B7879" w:rsidRDefault="004B7879">
            <w:pPr>
              <w:pStyle w:val="ConsPlusNormal"/>
              <w:jc w:val="center"/>
            </w:pPr>
            <w:r>
              <w:t>9</w:t>
            </w:r>
          </w:p>
        </w:tc>
      </w:tr>
      <w:tr w:rsidR="004B7879">
        <w:tblPrEx>
          <w:tblCellMar>
            <w:top w:w="0" w:type="dxa"/>
            <w:bottom w:w="0" w:type="dxa"/>
          </w:tblCellMar>
        </w:tblPrEx>
        <w:tc>
          <w:tcPr>
            <w:tcW w:w="14430" w:type="dxa"/>
            <w:gridSpan w:val="9"/>
            <w:tcBorders>
              <w:left w:val="nil"/>
              <w:right w:val="nil"/>
            </w:tcBorders>
            <w:tcMar>
              <w:top w:w="0" w:type="dxa"/>
              <w:left w:w="0" w:type="dxa"/>
              <w:bottom w:w="0" w:type="dxa"/>
              <w:right w:w="0" w:type="dxa"/>
            </w:tcMar>
          </w:tcPr>
          <w:p w:rsidR="004B7879" w:rsidRDefault="004B7879">
            <w:pPr>
              <w:pStyle w:val="ConsPlusNormal"/>
              <w:jc w:val="center"/>
            </w:pPr>
            <w:r>
              <w:t>Линия розлива N</w:t>
            </w:r>
          </w:p>
        </w:tc>
      </w:tr>
      <w:tr w:rsidR="004B7879">
        <w:tblPrEx>
          <w:tblCellMar>
            <w:top w:w="0" w:type="dxa"/>
            <w:bottom w:w="0" w:type="dxa"/>
          </w:tblCellMar>
        </w:tblPrEx>
        <w:tc>
          <w:tcPr>
            <w:tcW w:w="1890" w:type="dxa"/>
            <w:tcBorders>
              <w:left w:val="nil"/>
            </w:tcBorders>
            <w:tcMar>
              <w:top w:w="0" w:type="dxa"/>
              <w:left w:w="0" w:type="dxa"/>
              <w:bottom w:w="0" w:type="dxa"/>
              <w:right w:w="0" w:type="dxa"/>
            </w:tcMar>
          </w:tcPr>
          <w:p w:rsidR="004B7879" w:rsidRDefault="004B7879">
            <w:pPr>
              <w:pStyle w:val="ConsPlusNormal"/>
            </w:pPr>
          </w:p>
        </w:tc>
        <w:tc>
          <w:tcPr>
            <w:tcW w:w="1575" w:type="dxa"/>
            <w:tcMar>
              <w:top w:w="0" w:type="dxa"/>
              <w:left w:w="0" w:type="dxa"/>
              <w:bottom w:w="0" w:type="dxa"/>
              <w:right w:w="0" w:type="dxa"/>
            </w:tcMar>
          </w:tcPr>
          <w:p w:rsidR="004B7879" w:rsidRDefault="004B7879">
            <w:pPr>
              <w:pStyle w:val="ConsPlusNormal"/>
            </w:pPr>
          </w:p>
        </w:tc>
        <w:tc>
          <w:tcPr>
            <w:tcW w:w="915" w:type="dxa"/>
            <w:tcMar>
              <w:top w:w="0" w:type="dxa"/>
              <w:left w:w="0" w:type="dxa"/>
              <w:bottom w:w="0" w:type="dxa"/>
              <w:right w:w="0" w:type="dxa"/>
            </w:tcMar>
          </w:tcPr>
          <w:p w:rsidR="004B7879" w:rsidRDefault="004B7879">
            <w:pPr>
              <w:pStyle w:val="ConsPlusNormal"/>
            </w:pPr>
          </w:p>
        </w:tc>
        <w:tc>
          <w:tcPr>
            <w:tcW w:w="1815" w:type="dxa"/>
            <w:tcMar>
              <w:top w:w="0" w:type="dxa"/>
              <w:left w:w="0" w:type="dxa"/>
              <w:bottom w:w="0" w:type="dxa"/>
              <w:right w:w="0" w:type="dxa"/>
            </w:tcMar>
          </w:tcPr>
          <w:p w:rsidR="004B7879" w:rsidRDefault="004B7879">
            <w:pPr>
              <w:pStyle w:val="ConsPlusNormal"/>
            </w:pPr>
          </w:p>
        </w:tc>
        <w:tc>
          <w:tcPr>
            <w:tcW w:w="1245" w:type="dxa"/>
            <w:tcMar>
              <w:top w:w="0" w:type="dxa"/>
              <w:left w:w="0" w:type="dxa"/>
              <w:bottom w:w="0" w:type="dxa"/>
              <w:right w:w="0" w:type="dxa"/>
            </w:tcMar>
          </w:tcPr>
          <w:p w:rsidR="004B7879" w:rsidRDefault="004B7879">
            <w:pPr>
              <w:pStyle w:val="ConsPlusNormal"/>
            </w:pPr>
          </w:p>
        </w:tc>
        <w:tc>
          <w:tcPr>
            <w:tcW w:w="1665" w:type="dxa"/>
            <w:tcMar>
              <w:top w:w="0" w:type="dxa"/>
              <w:left w:w="0" w:type="dxa"/>
              <w:bottom w:w="0" w:type="dxa"/>
              <w:right w:w="0" w:type="dxa"/>
            </w:tcMar>
          </w:tcPr>
          <w:p w:rsidR="004B7879" w:rsidRDefault="004B7879">
            <w:pPr>
              <w:pStyle w:val="ConsPlusNormal"/>
            </w:pPr>
          </w:p>
        </w:tc>
        <w:tc>
          <w:tcPr>
            <w:tcW w:w="1965" w:type="dxa"/>
            <w:tcMar>
              <w:top w:w="0" w:type="dxa"/>
              <w:left w:w="0" w:type="dxa"/>
              <w:bottom w:w="0" w:type="dxa"/>
              <w:right w:w="0" w:type="dxa"/>
            </w:tcMar>
          </w:tcPr>
          <w:p w:rsidR="004B7879" w:rsidRDefault="004B7879">
            <w:pPr>
              <w:pStyle w:val="ConsPlusNormal"/>
            </w:pPr>
          </w:p>
        </w:tc>
        <w:tc>
          <w:tcPr>
            <w:tcW w:w="1530" w:type="dxa"/>
            <w:tcMar>
              <w:top w:w="0" w:type="dxa"/>
              <w:left w:w="0" w:type="dxa"/>
              <w:bottom w:w="0" w:type="dxa"/>
              <w:right w:w="0" w:type="dxa"/>
            </w:tcMar>
          </w:tcPr>
          <w:p w:rsidR="004B7879" w:rsidRDefault="004B7879">
            <w:pPr>
              <w:pStyle w:val="ConsPlusNormal"/>
            </w:pPr>
          </w:p>
        </w:tc>
        <w:tc>
          <w:tcPr>
            <w:tcW w:w="1830" w:type="dxa"/>
            <w:tcBorders>
              <w:right w:val="nil"/>
            </w:tcBorders>
            <w:tcMar>
              <w:top w:w="0" w:type="dxa"/>
              <w:left w:w="0" w:type="dxa"/>
              <w:bottom w:w="0" w:type="dxa"/>
              <w:right w:w="0" w:type="dxa"/>
            </w:tcMar>
          </w:tcPr>
          <w:p w:rsidR="004B7879" w:rsidRDefault="004B7879">
            <w:pPr>
              <w:pStyle w:val="ConsPlusNormal"/>
            </w:pPr>
          </w:p>
        </w:tc>
      </w:tr>
      <w:tr w:rsidR="004B7879">
        <w:tblPrEx>
          <w:tblBorders>
            <w:insideV w:val="nil"/>
          </w:tblBorders>
          <w:tblCellMar>
            <w:top w:w="0" w:type="dxa"/>
            <w:bottom w:w="0" w:type="dxa"/>
          </w:tblCellMar>
        </w:tblPrEx>
        <w:tc>
          <w:tcPr>
            <w:tcW w:w="1890" w:type="dxa"/>
            <w:tcBorders>
              <w:bottom w:val="nil"/>
            </w:tcBorders>
            <w:tcMar>
              <w:top w:w="0" w:type="dxa"/>
              <w:left w:w="0" w:type="dxa"/>
              <w:bottom w:w="0" w:type="dxa"/>
              <w:right w:w="0" w:type="dxa"/>
            </w:tcMar>
          </w:tcPr>
          <w:p w:rsidR="004B7879" w:rsidRDefault="004B7879">
            <w:pPr>
              <w:pStyle w:val="ConsPlusNormal"/>
              <w:ind w:left="450"/>
            </w:pPr>
            <w:r>
              <w:t>Итого</w:t>
            </w:r>
          </w:p>
        </w:tc>
        <w:tc>
          <w:tcPr>
            <w:tcW w:w="1575" w:type="dxa"/>
            <w:tcBorders>
              <w:bottom w:val="nil"/>
            </w:tcBorders>
            <w:tcMar>
              <w:top w:w="0" w:type="dxa"/>
              <w:left w:w="0" w:type="dxa"/>
              <w:bottom w:w="0" w:type="dxa"/>
              <w:right w:w="0" w:type="dxa"/>
            </w:tcMar>
          </w:tcPr>
          <w:p w:rsidR="004B7879" w:rsidRDefault="004B7879">
            <w:pPr>
              <w:pStyle w:val="ConsPlusNormal"/>
            </w:pPr>
          </w:p>
        </w:tc>
        <w:tc>
          <w:tcPr>
            <w:tcW w:w="915" w:type="dxa"/>
            <w:tcBorders>
              <w:bottom w:val="nil"/>
            </w:tcBorders>
            <w:tcMar>
              <w:top w:w="0" w:type="dxa"/>
              <w:left w:w="0" w:type="dxa"/>
              <w:bottom w:w="0" w:type="dxa"/>
              <w:right w:w="0" w:type="dxa"/>
            </w:tcMar>
          </w:tcPr>
          <w:p w:rsidR="004B7879" w:rsidRDefault="004B7879">
            <w:pPr>
              <w:pStyle w:val="ConsPlusNormal"/>
            </w:pPr>
          </w:p>
        </w:tc>
        <w:tc>
          <w:tcPr>
            <w:tcW w:w="1815" w:type="dxa"/>
            <w:tcBorders>
              <w:bottom w:val="nil"/>
            </w:tcBorders>
            <w:tcMar>
              <w:top w:w="0" w:type="dxa"/>
              <w:left w:w="0" w:type="dxa"/>
              <w:bottom w:w="0" w:type="dxa"/>
              <w:right w:w="0" w:type="dxa"/>
            </w:tcMar>
          </w:tcPr>
          <w:p w:rsidR="004B7879" w:rsidRDefault="004B7879">
            <w:pPr>
              <w:pStyle w:val="ConsPlusNormal"/>
            </w:pPr>
          </w:p>
        </w:tc>
        <w:tc>
          <w:tcPr>
            <w:tcW w:w="1245" w:type="dxa"/>
            <w:tcBorders>
              <w:bottom w:val="nil"/>
            </w:tcBorders>
            <w:tcMar>
              <w:top w:w="0" w:type="dxa"/>
              <w:left w:w="0" w:type="dxa"/>
              <w:bottom w:w="0" w:type="dxa"/>
              <w:right w:w="0" w:type="dxa"/>
            </w:tcMar>
          </w:tcPr>
          <w:p w:rsidR="004B7879" w:rsidRDefault="004B7879">
            <w:pPr>
              <w:pStyle w:val="ConsPlusNormal"/>
            </w:pPr>
          </w:p>
        </w:tc>
        <w:tc>
          <w:tcPr>
            <w:tcW w:w="1665" w:type="dxa"/>
            <w:tcBorders>
              <w:bottom w:val="nil"/>
            </w:tcBorders>
            <w:tcMar>
              <w:top w:w="0" w:type="dxa"/>
              <w:left w:w="0" w:type="dxa"/>
              <w:bottom w:w="0" w:type="dxa"/>
              <w:right w:w="0" w:type="dxa"/>
            </w:tcMar>
          </w:tcPr>
          <w:p w:rsidR="004B7879" w:rsidRDefault="004B7879">
            <w:pPr>
              <w:pStyle w:val="ConsPlusNormal"/>
            </w:pPr>
          </w:p>
        </w:tc>
        <w:tc>
          <w:tcPr>
            <w:tcW w:w="1965" w:type="dxa"/>
            <w:tcBorders>
              <w:bottom w:val="nil"/>
            </w:tcBorders>
            <w:tcMar>
              <w:top w:w="0" w:type="dxa"/>
              <w:left w:w="0" w:type="dxa"/>
              <w:bottom w:w="0" w:type="dxa"/>
              <w:right w:w="0" w:type="dxa"/>
            </w:tcMar>
          </w:tcPr>
          <w:p w:rsidR="004B7879" w:rsidRDefault="004B7879">
            <w:pPr>
              <w:pStyle w:val="ConsPlusNormal"/>
            </w:pPr>
          </w:p>
        </w:tc>
        <w:tc>
          <w:tcPr>
            <w:tcW w:w="1530" w:type="dxa"/>
            <w:tcBorders>
              <w:bottom w:val="nil"/>
            </w:tcBorders>
            <w:tcMar>
              <w:top w:w="0" w:type="dxa"/>
              <w:left w:w="0" w:type="dxa"/>
              <w:bottom w:w="0" w:type="dxa"/>
              <w:right w:w="0" w:type="dxa"/>
            </w:tcMar>
          </w:tcPr>
          <w:p w:rsidR="004B7879" w:rsidRDefault="004B7879">
            <w:pPr>
              <w:pStyle w:val="ConsPlusNormal"/>
            </w:pPr>
          </w:p>
        </w:tc>
        <w:tc>
          <w:tcPr>
            <w:tcW w:w="1830" w:type="dxa"/>
            <w:tcBorders>
              <w:bottom w:val="nil"/>
            </w:tcBorders>
            <w:tcMar>
              <w:top w:w="0" w:type="dxa"/>
              <w:left w:w="0" w:type="dxa"/>
              <w:bottom w:w="0" w:type="dxa"/>
              <w:right w:w="0" w:type="dxa"/>
            </w:tcMar>
          </w:tcPr>
          <w:p w:rsidR="004B7879" w:rsidRDefault="004B7879">
            <w:pPr>
              <w:pStyle w:val="ConsPlusNormal"/>
            </w:pPr>
          </w:p>
        </w:tc>
      </w:tr>
    </w:tbl>
    <w:p w:rsidR="004B7879" w:rsidRDefault="004B7879">
      <w:pPr>
        <w:pStyle w:val="ConsPlusNormal"/>
        <w:jc w:val="both"/>
      </w:pPr>
    </w:p>
    <w:p w:rsidR="004B7879" w:rsidRDefault="004B7879">
      <w:pPr>
        <w:pStyle w:val="ConsPlusNonformat"/>
        <w:jc w:val="both"/>
      </w:pPr>
      <w:r>
        <w:t>Председатель комиссии     _______________      ____________________________</w:t>
      </w:r>
    </w:p>
    <w:p w:rsidR="004B7879" w:rsidRDefault="004B7879">
      <w:pPr>
        <w:pStyle w:val="ConsPlusNonformat"/>
        <w:jc w:val="both"/>
      </w:pPr>
      <w:r>
        <w:t xml:space="preserve">                             (</w:t>
      </w:r>
      <w:proofErr w:type="gramStart"/>
      <w:r>
        <w:t xml:space="preserve">подпись)   </w:t>
      </w:r>
      <w:proofErr w:type="gramEnd"/>
      <w:r>
        <w:t xml:space="preserve">          (инициалы, фамилия)</w:t>
      </w:r>
    </w:p>
    <w:p w:rsidR="004B7879" w:rsidRDefault="004B7879">
      <w:pPr>
        <w:pStyle w:val="ConsPlusNonformat"/>
        <w:jc w:val="both"/>
      </w:pPr>
      <w:r>
        <w:t>Члены комиссии:</w:t>
      </w:r>
    </w:p>
    <w:p w:rsidR="004B7879" w:rsidRDefault="004B7879">
      <w:pPr>
        <w:pStyle w:val="ConsPlusNonformat"/>
        <w:jc w:val="both"/>
      </w:pPr>
      <w:r>
        <w:t>_______________________   _______________      ____________________________</w:t>
      </w:r>
    </w:p>
    <w:p w:rsidR="004B7879" w:rsidRDefault="004B7879">
      <w:pPr>
        <w:pStyle w:val="ConsPlusNonformat"/>
        <w:jc w:val="both"/>
      </w:pPr>
      <w:r>
        <w:t xml:space="preserve"> (должность служащего     </w:t>
      </w:r>
      <w:proofErr w:type="gramStart"/>
      <w:r>
        <w:t xml:space="preserve">   (</w:t>
      </w:r>
      <w:proofErr w:type="gramEnd"/>
      <w:r>
        <w:t>подпись)             (инициалы, фамилия)</w:t>
      </w:r>
    </w:p>
    <w:p w:rsidR="004B7879" w:rsidRDefault="004B7879">
      <w:pPr>
        <w:pStyle w:val="ConsPlusNonformat"/>
        <w:jc w:val="both"/>
      </w:pPr>
      <w:r>
        <w:t xml:space="preserve"> (профессия рабочего))</w:t>
      </w:r>
    </w:p>
    <w:p w:rsidR="004B7879" w:rsidRDefault="004B7879">
      <w:pPr>
        <w:pStyle w:val="ConsPlusNonformat"/>
        <w:jc w:val="both"/>
      </w:pPr>
      <w:r>
        <w:t>_______________________   _______________      ____________________________</w:t>
      </w:r>
    </w:p>
    <w:p w:rsidR="004B7879" w:rsidRDefault="004B7879">
      <w:pPr>
        <w:pStyle w:val="ConsPlusNonformat"/>
        <w:jc w:val="both"/>
      </w:pPr>
      <w:r>
        <w:t xml:space="preserve"> (должность служащего     </w:t>
      </w:r>
      <w:proofErr w:type="gramStart"/>
      <w:r>
        <w:t xml:space="preserve">   (</w:t>
      </w:r>
      <w:proofErr w:type="gramEnd"/>
      <w:r>
        <w:t>подпись)             (инициалы, фамилия)</w:t>
      </w:r>
    </w:p>
    <w:p w:rsidR="004B7879" w:rsidRDefault="004B7879">
      <w:pPr>
        <w:pStyle w:val="ConsPlusNonformat"/>
        <w:jc w:val="both"/>
      </w:pPr>
      <w:r>
        <w:t xml:space="preserve"> (профессия рабочего))</w:t>
      </w:r>
    </w:p>
    <w:p w:rsidR="004B7879" w:rsidRDefault="004B7879">
      <w:pPr>
        <w:pStyle w:val="ConsPlusNonformat"/>
        <w:jc w:val="both"/>
      </w:pPr>
      <w:r>
        <w:t>_______________________   _______________      ____________________________</w:t>
      </w:r>
    </w:p>
    <w:p w:rsidR="004B7879" w:rsidRDefault="004B7879">
      <w:pPr>
        <w:pStyle w:val="ConsPlusNonformat"/>
        <w:jc w:val="both"/>
      </w:pPr>
      <w:r>
        <w:t xml:space="preserve">  (должность служащего    </w:t>
      </w:r>
      <w:proofErr w:type="gramStart"/>
      <w:r>
        <w:t xml:space="preserve">   (</w:t>
      </w:r>
      <w:proofErr w:type="gramEnd"/>
      <w:r>
        <w:t>подпись)             (инициалы, фамилия)</w:t>
      </w:r>
    </w:p>
    <w:p w:rsidR="004B7879" w:rsidRDefault="004B7879">
      <w:pPr>
        <w:pStyle w:val="ConsPlusNonformat"/>
        <w:jc w:val="both"/>
      </w:pPr>
      <w:r>
        <w:t xml:space="preserve"> (профессия рабочего))</w:t>
      </w:r>
    </w:p>
    <w:p w:rsidR="004B7879" w:rsidRDefault="004B7879">
      <w:pPr>
        <w:pStyle w:val="ConsPlusNonformat"/>
        <w:jc w:val="both"/>
      </w:pPr>
      <w:r>
        <w:t>_______________________   _______________      ____________________________</w:t>
      </w:r>
    </w:p>
    <w:p w:rsidR="004B7879" w:rsidRDefault="004B7879">
      <w:pPr>
        <w:pStyle w:val="ConsPlusNonformat"/>
        <w:jc w:val="both"/>
      </w:pPr>
      <w:r>
        <w:t xml:space="preserve"> (должность служащего      </w:t>
      </w:r>
      <w:proofErr w:type="gramStart"/>
      <w:r>
        <w:t xml:space="preserve">   (</w:t>
      </w:r>
      <w:proofErr w:type="gramEnd"/>
      <w:r>
        <w:t>подпись)             (инициалы, фамилия)</w:t>
      </w:r>
    </w:p>
    <w:p w:rsidR="004B7879" w:rsidRDefault="004B7879">
      <w:pPr>
        <w:pStyle w:val="ConsPlusNonformat"/>
        <w:jc w:val="both"/>
      </w:pPr>
      <w:r>
        <w:t xml:space="preserve"> (профессия рабочего))</w:t>
      </w:r>
    </w:p>
    <w:p w:rsidR="004B7879" w:rsidRDefault="004B7879">
      <w:pPr>
        <w:pStyle w:val="ConsPlusNonformat"/>
        <w:jc w:val="both"/>
      </w:pPr>
      <w:r>
        <w:t>_______________________   _______________      ____________________________</w:t>
      </w:r>
    </w:p>
    <w:p w:rsidR="004B7879" w:rsidRDefault="004B7879">
      <w:pPr>
        <w:pStyle w:val="ConsPlusNonformat"/>
        <w:jc w:val="both"/>
      </w:pPr>
      <w:r>
        <w:t xml:space="preserve"> (должность служащего      </w:t>
      </w:r>
      <w:proofErr w:type="gramStart"/>
      <w:r>
        <w:t xml:space="preserve">   (</w:t>
      </w:r>
      <w:proofErr w:type="gramEnd"/>
      <w:r>
        <w:t>подпись)            (инициалы, фамилия)</w:t>
      </w:r>
    </w:p>
    <w:p w:rsidR="004B7879" w:rsidRDefault="004B7879">
      <w:pPr>
        <w:pStyle w:val="ConsPlusNonformat"/>
        <w:jc w:val="both"/>
      </w:pPr>
      <w:r>
        <w:t xml:space="preserve"> (профессия рабочего))</w:t>
      </w:r>
    </w:p>
    <w:p w:rsidR="004B7879" w:rsidRDefault="004B7879">
      <w:pPr>
        <w:pStyle w:val="ConsPlusNormal"/>
        <w:sectPr w:rsidR="004B7879">
          <w:pgSz w:w="16838" w:h="11905" w:orient="landscape"/>
          <w:pgMar w:top="1701" w:right="1134" w:bottom="850" w:left="1134" w:header="0" w:footer="0" w:gutter="0"/>
          <w:cols w:space="720"/>
          <w:titlePg/>
        </w:sectPr>
      </w:pPr>
    </w:p>
    <w:p w:rsidR="004B7879" w:rsidRDefault="004B7879">
      <w:pPr>
        <w:pStyle w:val="ConsPlusNormal"/>
        <w:jc w:val="both"/>
      </w:pPr>
    </w:p>
    <w:p w:rsidR="004B7879" w:rsidRDefault="004B7879">
      <w:pPr>
        <w:pStyle w:val="ConsPlusNormal"/>
        <w:jc w:val="both"/>
      </w:pPr>
    </w:p>
    <w:p w:rsidR="004B7879" w:rsidRDefault="004B7879">
      <w:pPr>
        <w:pStyle w:val="ConsPlusNormal"/>
        <w:jc w:val="both"/>
      </w:pPr>
    </w:p>
    <w:p w:rsidR="004B7879" w:rsidRDefault="004B7879">
      <w:pPr>
        <w:pStyle w:val="ConsPlusNormal"/>
        <w:jc w:val="both"/>
      </w:pPr>
    </w:p>
    <w:p w:rsidR="004B7879" w:rsidRDefault="004B7879">
      <w:pPr>
        <w:pStyle w:val="ConsPlusNormal"/>
        <w:jc w:val="both"/>
      </w:pPr>
    </w:p>
    <w:p w:rsidR="004B7879" w:rsidRDefault="004B7879">
      <w:pPr>
        <w:pStyle w:val="ConsPlusNormal"/>
        <w:jc w:val="right"/>
        <w:outlineLvl w:val="1"/>
      </w:pPr>
      <w:r>
        <w:t>Приложение 5</w:t>
      </w:r>
    </w:p>
    <w:p w:rsidR="004B7879" w:rsidRDefault="004B7879">
      <w:pPr>
        <w:pStyle w:val="ConsPlusNormal"/>
        <w:jc w:val="right"/>
      </w:pPr>
      <w:r>
        <w:t>к Положению о порядке учета алкогольной,</w:t>
      </w:r>
    </w:p>
    <w:p w:rsidR="004B7879" w:rsidRDefault="004B7879">
      <w:pPr>
        <w:pStyle w:val="ConsPlusNormal"/>
        <w:jc w:val="right"/>
      </w:pPr>
      <w:r>
        <w:t>непищевой спиртосодержащей продукции и</w:t>
      </w:r>
    </w:p>
    <w:p w:rsidR="004B7879" w:rsidRDefault="004B7879">
      <w:pPr>
        <w:pStyle w:val="ConsPlusNormal"/>
        <w:jc w:val="right"/>
      </w:pPr>
      <w:r>
        <w:t>непищевого этилового спирта с применением</w:t>
      </w:r>
    </w:p>
    <w:p w:rsidR="004B7879" w:rsidRDefault="004B7879">
      <w:pPr>
        <w:pStyle w:val="ConsPlusNormal"/>
        <w:jc w:val="right"/>
      </w:pPr>
      <w:r>
        <w:t>приборов учета продукции и спирта</w:t>
      </w:r>
    </w:p>
    <w:p w:rsidR="004B7879" w:rsidRDefault="004B7879">
      <w:pPr>
        <w:pStyle w:val="ConsPlusNormal"/>
        <w:jc w:val="right"/>
      </w:pPr>
      <w:r>
        <w:t>(в редакции постановления</w:t>
      </w:r>
    </w:p>
    <w:p w:rsidR="004B7879" w:rsidRDefault="004B7879">
      <w:pPr>
        <w:pStyle w:val="ConsPlusNormal"/>
        <w:jc w:val="right"/>
      </w:pPr>
      <w:r>
        <w:t>Совета Министров</w:t>
      </w:r>
    </w:p>
    <w:p w:rsidR="004B7879" w:rsidRDefault="004B7879">
      <w:pPr>
        <w:pStyle w:val="ConsPlusNormal"/>
        <w:jc w:val="right"/>
      </w:pPr>
      <w:r>
        <w:t>Республики Беларусь</w:t>
      </w:r>
    </w:p>
    <w:p w:rsidR="004B7879" w:rsidRDefault="004B7879">
      <w:pPr>
        <w:pStyle w:val="ConsPlusNormal"/>
        <w:jc w:val="right"/>
      </w:pPr>
      <w:r>
        <w:t>14.07.2017 N 527)</w:t>
      </w:r>
    </w:p>
    <w:p w:rsidR="004B7879" w:rsidRDefault="004B7879">
      <w:pPr>
        <w:pStyle w:val="ConsPlusNormal"/>
        <w:jc w:val="right"/>
      </w:pPr>
      <w:r>
        <w:t xml:space="preserve">(в ред. </w:t>
      </w:r>
      <w:hyperlink r:id="rId86">
        <w:r>
          <w:rPr>
            <w:color w:val="0000FF"/>
          </w:rPr>
          <w:t>постановления</w:t>
        </w:r>
      </w:hyperlink>
      <w:r>
        <w:t xml:space="preserve"> Совмина</w:t>
      </w:r>
    </w:p>
    <w:p w:rsidR="004B7879" w:rsidRDefault="004B7879">
      <w:pPr>
        <w:pStyle w:val="ConsPlusNormal"/>
        <w:jc w:val="right"/>
      </w:pPr>
      <w:r>
        <w:t>от 20.01.2022 N 32)</w:t>
      </w:r>
    </w:p>
    <w:p w:rsidR="004B7879" w:rsidRDefault="004B7879">
      <w:pPr>
        <w:pStyle w:val="ConsPlusNormal"/>
        <w:jc w:val="center"/>
      </w:pPr>
      <w:r>
        <w:t xml:space="preserve">(в ред. </w:t>
      </w:r>
      <w:hyperlink r:id="rId87">
        <w:r>
          <w:rPr>
            <w:color w:val="0000FF"/>
          </w:rPr>
          <w:t>постановления</w:t>
        </w:r>
      </w:hyperlink>
      <w:r>
        <w:t xml:space="preserve"> Совмина от 10.05.2023 N 301)</w:t>
      </w:r>
    </w:p>
    <w:p w:rsidR="004B7879" w:rsidRDefault="004B7879">
      <w:pPr>
        <w:pStyle w:val="ConsPlusNormal"/>
      </w:pPr>
    </w:p>
    <w:p w:rsidR="004B7879" w:rsidRDefault="004B7879">
      <w:pPr>
        <w:pStyle w:val="ConsPlusNormal"/>
      </w:pPr>
    </w:p>
    <w:p w:rsidR="004B7879" w:rsidRDefault="004B7879">
      <w:pPr>
        <w:pStyle w:val="ConsPlusNormal"/>
        <w:jc w:val="right"/>
      </w:pPr>
      <w:bookmarkStart w:id="43" w:name="P592"/>
      <w:bookmarkEnd w:id="43"/>
      <w:r>
        <w:t>Форма</w:t>
      </w:r>
    </w:p>
    <w:p w:rsidR="004B7879" w:rsidRDefault="004B7879">
      <w:pPr>
        <w:pStyle w:val="ConsPlusNormal"/>
        <w:jc w:val="both"/>
      </w:pPr>
    </w:p>
    <w:p w:rsidR="004B7879" w:rsidRDefault="004B7879">
      <w:pPr>
        <w:pStyle w:val="ConsPlusNonformat"/>
        <w:jc w:val="both"/>
      </w:pPr>
      <w:r>
        <w:rPr>
          <w:b/>
        </w:rPr>
        <w:t>Сводная таблица определения норматива расхождения между объемом алкогольных</w:t>
      </w:r>
    </w:p>
    <w:p w:rsidR="004B7879" w:rsidRDefault="004B7879">
      <w:pPr>
        <w:pStyle w:val="ConsPlusNonformat"/>
        <w:jc w:val="both"/>
      </w:pPr>
      <w:r>
        <w:rPr>
          <w:b/>
        </w:rPr>
        <w:t>напитков, указанным в накладной на поступление алкогольных напитков в цех</w:t>
      </w:r>
    </w:p>
    <w:p w:rsidR="004B7879" w:rsidRDefault="004B7879">
      <w:pPr>
        <w:pStyle w:val="ConsPlusNonformat"/>
        <w:jc w:val="both"/>
      </w:pPr>
      <w:r>
        <w:rPr>
          <w:b/>
        </w:rPr>
        <w:t>розлива (упаковки) (при отсутствии накладной - в первичном документе о</w:t>
      </w:r>
    </w:p>
    <w:p w:rsidR="004B7879" w:rsidRDefault="004B7879">
      <w:pPr>
        <w:pStyle w:val="ConsPlusNonformat"/>
        <w:jc w:val="both"/>
      </w:pPr>
      <w:r>
        <w:rPr>
          <w:b/>
        </w:rPr>
        <w:t>производстве алкогольных напитков (</w:t>
      </w:r>
      <w:proofErr w:type="spellStart"/>
      <w:r>
        <w:rPr>
          <w:b/>
        </w:rPr>
        <w:t>купажном</w:t>
      </w:r>
      <w:proofErr w:type="spellEnd"/>
      <w:r>
        <w:rPr>
          <w:b/>
        </w:rPr>
        <w:t xml:space="preserve"> акте), и объемом, учтенным</w:t>
      </w:r>
    </w:p>
    <w:p w:rsidR="004B7879" w:rsidRDefault="004B7879">
      <w:pPr>
        <w:pStyle w:val="ConsPlusNonformat"/>
        <w:jc w:val="both"/>
      </w:pPr>
      <w:r>
        <w:rPr>
          <w:b/>
        </w:rPr>
        <w:t>счетчиком жидкости</w:t>
      </w:r>
    </w:p>
    <w:p w:rsidR="004B7879" w:rsidRDefault="004B7879">
      <w:pPr>
        <w:pStyle w:val="ConsPlusNonformat"/>
        <w:jc w:val="both"/>
      </w:pPr>
    </w:p>
    <w:p w:rsidR="004B7879" w:rsidRDefault="004B7879">
      <w:pPr>
        <w:pStyle w:val="ConsPlusNonformat"/>
        <w:jc w:val="both"/>
      </w:pPr>
      <w:r>
        <w:t xml:space="preserve">     Наименование организации ____________________________________________.</w:t>
      </w:r>
    </w:p>
    <w:p w:rsidR="004B7879" w:rsidRDefault="004B7879">
      <w:pPr>
        <w:pStyle w:val="ConsPlusNonformat"/>
        <w:jc w:val="both"/>
      </w:pPr>
      <w:r>
        <w:t xml:space="preserve">     Наименование структурного подразделения ______________________________</w:t>
      </w:r>
    </w:p>
    <w:p w:rsidR="004B7879" w:rsidRDefault="004B7879">
      <w:pPr>
        <w:pStyle w:val="ConsPlusNonformat"/>
        <w:jc w:val="both"/>
      </w:pPr>
      <w:r>
        <w:t>__________________________________________________________________________.</w:t>
      </w:r>
    </w:p>
    <w:p w:rsidR="004B7879" w:rsidRDefault="004B7879">
      <w:pPr>
        <w:pStyle w:val="ConsPlusNonformat"/>
        <w:jc w:val="both"/>
      </w:pPr>
      <w:r>
        <w:t xml:space="preserve">     Вид алкогольного напитка ____________________________________________.</w:t>
      </w:r>
    </w:p>
    <w:p w:rsidR="004B7879" w:rsidRDefault="004B7879">
      <w:pPr>
        <w:pStyle w:val="ConsPlusNormal"/>
        <w:jc w:val="both"/>
      </w:pPr>
    </w:p>
    <w:p w:rsidR="004B7879" w:rsidRDefault="004B7879">
      <w:pPr>
        <w:pStyle w:val="ConsPlusNormal"/>
        <w:sectPr w:rsidR="004B7879">
          <w:pgSz w:w="11905" w:h="16838"/>
          <w:pgMar w:top="1134" w:right="850" w:bottom="1134" w:left="1701" w:header="0" w:footer="0" w:gutter="0"/>
          <w:cols w:space="720"/>
          <w:titlePg/>
        </w:sectPr>
      </w:pPr>
    </w:p>
    <w:tbl>
      <w:tblPr>
        <w:tblW w:w="0" w:type="auto"/>
        <w:tblInd w:w="-1" w:type="dxa"/>
        <w:tblBorders>
          <w:top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890"/>
        <w:gridCol w:w="1380"/>
        <w:gridCol w:w="915"/>
        <w:gridCol w:w="1830"/>
        <w:gridCol w:w="1245"/>
        <w:gridCol w:w="1665"/>
        <w:gridCol w:w="2010"/>
        <w:gridCol w:w="1530"/>
        <w:gridCol w:w="1830"/>
      </w:tblGrid>
      <w:tr w:rsidR="004B7879">
        <w:tblPrEx>
          <w:tblCellMar>
            <w:top w:w="0" w:type="dxa"/>
            <w:bottom w:w="0" w:type="dxa"/>
          </w:tblCellMar>
        </w:tblPrEx>
        <w:tc>
          <w:tcPr>
            <w:tcW w:w="1890" w:type="dxa"/>
            <w:vMerge w:val="restart"/>
            <w:tcBorders>
              <w:left w:val="nil"/>
            </w:tcBorders>
            <w:tcMar>
              <w:top w:w="0" w:type="dxa"/>
              <w:left w:w="0" w:type="dxa"/>
              <w:bottom w:w="0" w:type="dxa"/>
              <w:right w:w="0" w:type="dxa"/>
            </w:tcMar>
            <w:vAlign w:val="center"/>
          </w:tcPr>
          <w:p w:rsidR="004B7879" w:rsidRDefault="004B7879">
            <w:pPr>
              <w:pStyle w:val="ConsPlusNormal"/>
              <w:jc w:val="center"/>
            </w:pPr>
            <w:r>
              <w:lastRenderedPageBreak/>
              <w:t>Дата проведения процедуры розлива</w:t>
            </w:r>
          </w:p>
        </w:tc>
        <w:tc>
          <w:tcPr>
            <w:tcW w:w="5370" w:type="dxa"/>
            <w:gridSpan w:val="4"/>
            <w:tcMar>
              <w:top w:w="0" w:type="dxa"/>
              <w:left w:w="0" w:type="dxa"/>
              <w:bottom w:w="0" w:type="dxa"/>
              <w:right w:w="0" w:type="dxa"/>
            </w:tcMar>
            <w:vAlign w:val="center"/>
          </w:tcPr>
          <w:p w:rsidR="004B7879" w:rsidRDefault="004B7879">
            <w:pPr>
              <w:pStyle w:val="ConsPlusNormal"/>
              <w:jc w:val="center"/>
            </w:pPr>
            <w:r>
              <w:t>Технологическое оборудование линии розлива</w:t>
            </w:r>
          </w:p>
        </w:tc>
        <w:tc>
          <w:tcPr>
            <w:tcW w:w="1665" w:type="dxa"/>
            <w:vMerge w:val="restart"/>
            <w:tcMar>
              <w:top w:w="0" w:type="dxa"/>
              <w:left w:w="0" w:type="dxa"/>
              <w:bottom w:w="0" w:type="dxa"/>
              <w:right w:w="0" w:type="dxa"/>
            </w:tcMar>
            <w:vAlign w:val="center"/>
          </w:tcPr>
          <w:p w:rsidR="004B7879" w:rsidRDefault="004B7879">
            <w:pPr>
              <w:pStyle w:val="ConsPlusNormal"/>
              <w:jc w:val="center"/>
            </w:pPr>
            <w:bookmarkStart w:id="44" w:name="P607"/>
            <w:bookmarkEnd w:id="44"/>
            <w:r>
              <w:t xml:space="preserve">Поступило на розлив согласно накладной или </w:t>
            </w:r>
            <w:proofErr w:type="spellStart"/>
            <w:r>
              <w:t>купажному</w:t>
            </w:r>
            <w:proofErr w:type="spellEnd"/>
            <w:r>
              <w:t xml:space="preserve"> акту, дал</w:t>
            </w:r>
          </w:p>
        </w:tc>
        <w:tc>
          <w:tcPr>
            <w:tcW w:w="2010" w:type="dxa"/>
            <w:vMerge w:val="restart"/>
            <w:tcMar>
              <w:top w:w="0" w:type="dxa"/>
              <w:left w:w="0" w:type="dxa"/>
              <w:bottom w:w="0" w:type="dxa"/>
              <w:right w:w="0" w:type="dxa"/>
            </w:tcMar>
            <w:vAlign w:val="center"/>
          </w:tcPr>
          <w:p w:rsidR="004B7879" w:rsidRDefault="004B7879">
            <w:pPr>
              <w:pStyle w:val="ConsPlusNormal"/>
              <w:jc w:val="center"/>
            </w:pPr>
            <w:bookmarkStart w:id="45" w:name="P608"/>
            <w:bookmarkEnd w:id="45"/>
            <w:r>
              <w:t>Учтено исправимого брака, дал</w:t>
            </w:r>
          </w:p>
        </w:tc>
        <w:tc>
          <w:tcPr>
            <w:tcW w:w="1530" w:type="dxa"/>
            <w:vMerge w:val="restart"/>
            <w:tcMar>
              <w:top w:w="0" w:type="dxa"/>
              <w:left w:w="0" w:type="dxa"/>
              <w:bottom w:w="0" w:type="dxa"/>
              <w:right w:w="0" w:type="dxa"/>
            </w:tcMar>
            <w:vAlign w:val="center"/>
          </w:tcPr>
          <w:p w:rsidR="004B7879" w:rsidRDefault="004B7879">
            <w:pPr>
              <w:pStyle w:val="ConsPlusNormal"/>
              <w:jc w:val="center"/>
            </w:pPr>
            <w:bookmarkStart w:id="46" w:name="P609"/>
            <w:bookmarkEnd w:id="46"/>
            <w:r>
              <w:t>Учтено счетчиком жидкости, дал</w:t>
            </w:r>
          </w:p>
        </w:tc>
        <w:tc>
          <w:tcPr>
            <w:tcW w:w="1830" w:type="dxa"/>
            <w:vMerge w:val="restart"/>
            <w:tcBorders>
              <w:right w:val="nil"/>
            </w:tcBorders>
            <w:tcMar>
              <w:top w:w="0" w:type="dxa"/>
              <w:left w:w="0" w:type="dxa"/>
              <w:bottom w:w="0" w:type="dxa"/>
              <w:right w:w="0" w:type="dxa"/>
            </w:tcMar>
            <w:vAlign w:val="center"/>
          </w:tcPr>
          <w:p w:rsidR="004B7879" w:rsidRDefault="004B7879">
            <w:pPr>
              <w:pStyle w:val="ConsPlusNormal"/>
              <w:jc w:val="center"/>
            </w:pPr>
            <w:r>
              <w:t>Норматив расхождения ((</w:t>
            </w:r>
            <w:hyperlink w:anchor="P607">
              <w:r>
                <w:rPr>
                  <w:color w:val="0000FF"/>
                </w:rPr>
                <w:t>графа 6</w:t>
              </w:r>
            </w:hyperlink>
            <w:r>
              <w:t xml:space="preserve"> + </w:t>
            </w:r>
            <w:hyperlink w:anchor="P608">
              <w:r>
                <w:rPr>
                  <w:color w:val="0000FF"/>
                </w:rPr>
                <w:t>графа 7</w:t>
              </w:r>
            </w:hyperlink>
            <w:r>
              <w:t xml:space="preserve"> -</w:t>
            </w:r>
            <w:r>
              <w:br/>
              <w:t xml:space="preserve">- </w:t>
            </w:r>
            <w:hyperlink w:anchor="P609">
              <w:r>
                <w:rPr>
                  <w:color w:val="0000FF"/>
                </w:rPr>
                <w:t>графа 8</w:t>
              </w:r>
            </w:hyperlink>
            <w:r>
              <w:t xml:space="preserve">) / </w:t>
            </w:r>
            <w:hyperlink w:anchor="P607">
              <w:r>
                <w:rPr>
                  <w:color w:val="0000FF"/>
                </w:rPr>
                <w:t>графа 6</w:t>
              </w:r>
            </w:hyperlink>
            <w:r>
              <w:t xml:space="preserve"> х</w:t>
            </w:r>
            <w:r>
              <w:br/>
            </w:r>
            <w:proofErr w:type="spellStart"/>
            <w:r>
              <w:t>х</w:t>
            </w:r>
            <w:proofErr w:type="spellEnd"/>
            <w:r>
              <w:t xml:space="preserve"> 100), процентов</w:t>
            </w:r>
          </w:p>
        </w:tc>
      </w:tr>
      <w:tr w:rsidR="004B7879">
        <w:tblPrEx>
          <w:tblCellMar>
            <w:top w:w="0" w:type="dxa"/>
            <w:bottom w:w="0" w:type="dxa"/>
          </w:tblCellMar>
        </w:tblPrEx>
        <w:tc>
          <w:tcPr>
            <w:tcW w:w="1890" w:type="dxa"/>
            <w:vMerge/>
            <w:tcBorders>
              <w:left w:val="nil"/>
            </w:tcBorders>
          </w:tcPr>
          <w:p w:rsidR="004B7879" w:rsidRDefault="004B7879">
            <w:pPr>
              <w:pStyle w:val="ConsPlusNormal"/>
            </w:pPr>
          </w:p>
        </w:tc>
        <w:tc>
          <w:tcPr>
            <w:tcW w:w="1380" w:type="dxa"/>
            <w:tcMar>
              <w:top w:w="0" w:type="dxa"/>
              <w:left w:w="0" w:type="dxa"/>
              <w:bottom w:w="0" w:type="dxa"/>
              <w:right w:w="0" w:type="dxa"/>
            </w:tcMar>
            <w:vAlign w:val="center"/>
          </w:tcPr>
          <w:p w:rsidR="004B7879" w:rsidRDefault="004B7879">
            <w:pPr>
              <w:pStyle w:val="ConsPlusNormal"/>
              <w:jc w:val="center"/>
            </w:pPr>
            <w:proofErr w:type="spellStart"/>
            <w:r>
              <w:t>наимено</w:t>
            </w:r>
            <w:proofErr w:type="spellEnd"/>
            <w:r>
              <w:t>-</w:t>
            </w:r>
            <w:r>
              <w:br/>
            </w:r>
            <w:proofErr w:type="spellStart"/>
            <w:r>
              <w:t>вание</w:t>
            </w:r>
            <w:proofErr w:type="spellEnd"/>
          </w:p>
        </w:tc>
        <w:tc>
          <w:tcPr>
            <w:tcW w:w="915" w:type="dxa"/>
            <w:tcMar>
              <w:top w:w="0" w:type="dxa"/>
              <w:left w:w="0" w:type="dxa"/>
              <w:bottom w:w="0" w:type="dxa"/>
              <w:right w:w="0" w:type="dxa"/>
            </w:tcMar>
            <w:vAlign w:val="center"/>
          </w:tcPr>
          <w:p w:rsidR="004B7879" w:rsidRDefault="004B7879">
            <w:pPr>
              <w:pStyle w:val="ConsPlusNormal"/>
              <w:jc w:val="center"/>
            </w:pPr>
            <w:r>
              <w:t>марка</w:t>
            </w:r>
          </w:p>
        </w:tc>
        <w:tc>
          <w:tcPr>
            <w:tcW w:w="1830" w:type="dxa"/>
            <w:tcMar>
              <w:top w:w="0" w:type="dxa"/>
              <w:left w:w="0" w:type="dxa"/>
              <w:bottom w:w="0" w:type="dxa"/>
              <w:right w:w="0" w:type="dxa"/>
            </w:tcMar>
            <w:vAlign w:val="center"/>
          </w:tcPr>
          <w:p w:rsidR="004B7879" w:rsidRDefault="004B7879">
            <w:pPr>
              <w:pStyle w:val="ConsPlusNormal"/>
              <w:jc w:val="center"/>
            </w:pPr>
            <w:proofErr w:type="spellStart"/>
            <w:r>
              <w:t>произво</w:t>
            </w:r>
            <w:proofErr w:type="spellEnd"/>
            <w:r>
              <w:t>-</w:t>
            </w:r>
            <w:r>
              <w:br/>
            </w:r>
            <w:proofErr w:type="spellStart"/>
            <w:r>
              <w:t>дительность</w:t>
            </w:r>
            <w:proofErr w:type="spellEnd"/>
          </w:p>
        </w:tc>
        <w:tc>
          <w:tcPr>
            <w:tcW w:w="1245" w:type="dxa"/>
            <w:tcMar>
              <w:top w:w="0" w:type="dxa"/>
              <w:left w:w="0" w:type="dxa"/>
              <w:bottom w:w="0" w:type="dxa"/>
              <w:right w:w="0" w:type="dxa"/>
            </w:tcMar>
            <w:vAlign w:val="center"/>
          </w:tcPr>
          <w:p w:rsidR="004B7879" w:rsidRDefault="004B7879">
            <w:pPr>
              <w:pStyle w:val="ConsPlusNormal"/>
              <w:jc w:val="center"/>
            </w:pPr>
            <w:r>
              <w:t>год выпуска</w:t>
            </w:r>
          </w:p>
        </w:tc>
        <w:tc>
          <w:tcPr>
            <w:tcW w:w="1665" w:type="dxa"/>
            <w:vMerge/>
          </w:tcPr>
          <w:p w:rsidR="004B7879" w:rsidRDefault="004B7879">
            <w:pPr>
              <w:pStyle w:val="ConsPlusNormal"/>
            </w:pPr>
          </w:p>
        </w:tc>
        <w:tc>
          <w:tcPr>
            <w:tcW w:w="2010" w:type="dxa"/>
            <w:vMerge/>
          </w:tcPr>
          <w:p w:rsidR="004B7879" w:rsidRDefault="004B7879">
            <w:pPr>
              <w:pStyle w:val="ConsPlusNormal"/>
            </w:pPr>
          </w:p>
        </w:tc>
        <w:tc>
          <w:tcPr>
            <w:tcW w:w="1530" w:type="dxa"/>
            <w:vMerge/>
          </w:tcPr>
          <w:p w:rsidR="004B7879" w:rsidRDefault="004B7879">
            <w:pPr>
              <w:pStyle w:val="ConsPlusNormal"/>
            </w:pPr>
          </w:p>
        </w:tc>
        <w:tc>
          <w:tcPr>
            <w:tcW w:w="1830" w:type="dxa"/>
            <w:vMerge/>
            <w:tcBorders>
              <w:right w:val="nil"/>
            </w:tcBorders>
          </w:tcPr>
          <w:p w:rsidR="004B7879" w:rsidRDefault="004B7879">
            <w:pPr>
              <w:pStyle w:val="ConsPlusNormal"/>
            </w:pPr>
          </w:p>
        </w:tc>
      </w:tr>
      <w:tr w:rsidR="004B7879">
        <w:tblPrEx>
          <w:tblCellMar>
            <w:top w:w="0" w:type="dxa"/>
            <w:bottom w:w="0" w:type="dxa"/>
          </w:tblCellMar>
        </w:tblPrEx>
        <w:tc>
          <w:tcPr>
            <w:tcW w:w="1890" w:type="dxa"/>
            <w:tcBorders>
              <w:left w:val="nil"/>
            </w:tcBorders>
            <w:tcMar>
              <w:top w:w="0" w:type="dxa"/>
              <w:left w:w="0" w:type="dxa"/>
              <w:bottom w:w="0" w:type="dxa"/>
              <w:right w:w="0" w:type="dxa"/>
            </w:tcMar>
            <w:vAlign w:val="center"/>
          </w:tcPr>
          <w:p w:rsidR="004B7879" w:rsidRDefault="004B7879">
            <w:pPr>
              <w:pStyle w:val="ConsPlusNormal"/>
              <w:jc w:val="center"/>
            </w:pPr>
            <w:r>
              <w:t>1</w:t>
            </w:r>
          </w:p>
        </w:tc>
        <w:tc>
          <w:tcPr>
            <w:tcW w:w="1380" w:type="dxa"/>
            <w:tcMar>
              <w:top w:w="0" w:type="dxa"/>
              <w:left w:w="0" w:type="dxa"/>
              <w:bottom w:w="0" w:type="dxa"/>
              <w:right w:w="0" w:type="dxa"/>
            </w:tcMar>
            <w:vAlign w:val="center"/>
          </w:tcPr>
          <w:p w:rsidR="004B7879" w:rsidRDefault="004B7879">
            <w:pPr>
              <w:pStyle w:val="ConsPlusNormal"/>
              <w:jc w:val="center"/>
            </w:pPr>
            <w:r>
              <w:t>2</w:t>
            </w:r>
          </w:p>
        </w:tc>
        <w:tc>
          <w:tcPr>
            <w:tcW w:w="915" w:type="dxa"/>
            <w:tcMar>
              <w:top w:w="0" w:type="dxa"/>
              <w:left w:w="0" w:type="dxa"/>
              <w:bottom w:w="0" w:type="dxa"/>
              <w:right w:w="0" w:type="dxa"/>
            </w:tcMar>
            <w:vAlign w:val="center"/>
          </w:tcPr>
          <w:p w:rsidR="004B7879" w:rsidRDefault="004B7879">
            <w:pPr>
              <w:pStyle w:val="ConsPlusNormal"/>
              <w:jc w:val="center"/>
            </w:pPr>
            <w:r>
              <w:t>3</w:t>
            </w:r>
          </w:p>
        </w:tc>
        <w:tc>
          <w:tcPr>
            <w:tcW w:w="1830" w:type="dxa"/>
            <w:tcMar>
              <w:top w:w="0" w:type="dxa"/>
              <w:left w:w="0" w:type="dxa"/>
              <w:bottom w:w="0" w:type="dxa"/>
              <w:right w:w="0" w:type="dxa"/>
            </w:tcMar>
            <w:vAlign w:val="center"/>
          </w:tcPr>
          <w:p w:rsidR="004B7879" w:rsidRDefault="004B7879">
            <w:pPr>
              <w:pStyle w:val="ConsPlusNormal"/>
              <w:jc w:val="center"/>
            </w:pPr>
            <w:r>
              <w:t>4</w:t>
            </w:r>
          </w:p>
        </w:tc>
        <w:tc>
          <w:tcPr>
            <w:tcW w:w="1245" w:type="dxa"/>
            <w:tcMar>
              <w:top w:w="0" w:type="dxa"/>
              <w:left w:w="0" w:type="dxa"/>
              <w:bottom w:w="0" w:type="dxa"/>
              <w:right w:w="0" w:type="dxa"/>
            </w:tcMar>
            <w:vAlign w:val="center"/>
          </w:tcPr>
          <w:p w:rsidR="004B7879" w:rsidRDefault="004B7879">
            <w:pPr>
              <w:pStyle w:val="ConsPlusNormal"/>
              <w:jc w:val="center"/>
            </w:pPr>
            <w:r>
              <w:t>5</w:t>
            </w:r>
          </w:p>
        </w:tc>
        <w:tc>
          <w:tcPr>
            <w:tcW w:w="1665" w:type="dxa"/>
            <w:tcMar>
              <w:top w:w="0" w:type="dxa"/>
              <w:left w:w="0" w:type="dxa"/>
              <w:bottom w:w="0" w:type="dxa"/>
              <w:right w:w="0" w:type="dxa"/>
            </w:tcMar>
            <w:vAlign w:val="center"/>
          </w:tcPr>
          <w:p w:rsidR="004B7879" w:rsidRDefault="004B7879">
            <w:pPr>
              <w:pStyle w:val="ConsPlusNormal"/>
              <w:jc w:val="center"/>
            </w:pPr>
            <w:r>
              <w:t>6</w:t>
            </w:r>
          </w:p>
        </w:tc>
        <w:tc>
          <w:tcPr>
            <w:tcW w:w="2010" w:type="dxa"/>
            <w:tcMar>
              <w:top w:w="0" w:type="dxa"/>
              <w:left w:w="0" w:type="dxa"/>
              <w:bottom w:w="0" w:type="dxa"/>
              <w:right w:w="0" w:type="dxa"/>
            </w:tcMar>
            <w:vAlign w:val="center"/>
          </w:tcPr>
          <w:p w:rsidR="004B7879" w:rsidRDefault="004B7879">
            <w:pPr>
              <w:pStyle w:val="ConsPlusNormal"/>
              <w:jc w:val="center"/>
            </w:pPr>
            <w:r>
              <w:t>7</w:t>
            </w:r>
          </w:p>
        </w:tc>
        <w:tc>
          <w:tcPr>
            <w:tcW w:w="1530" w:type="dxa"/>
            <w:tcMar>
              <w:top w:w="0" w:type="dxa"/>
              <w:left w:w="0" w:type="dxa"/>
              <w:bottom w:w="0" w:type="dxa"/>
              <w:right w:w="0" w:type="dxa"/>
            </w:tcMar>
            <w:vAlign w:val="center"/>
          </w:tcPr>
          <w:p w:rsidR="004B7879" w:rsidRDefault="004B7879">
            <w:pPr>
              <w:pStyle w:val="ConsPlusNormal"/>
              <w:jc w:val="center"/>
            </w:pPr>
            <w:r>
              <w:t>8</w:t>
            </w:r>
          </w:p>
        </w:tc>
        <w:tc>
          <w:tcPr>
            <w:tcW w:w="1830" w:type="dxa"/>
            <w:tcBorders>
              <w:right w:val="nil"/>
            </w:tcBorders>
            <w:tcMar>
              <w:top w:w="0" w:type="dxa"/>
              <w:left w:w="0" w:type="dxa"/>
              <w:bottom w:w="0" w:type="dxa"/>
              <w:right w:w="0" w:type="dxa"/>
            </w:tcMar>
            <w:vAlign w:val="center"/>
          </w:tcPr>
          <w:p w:rsidR="004B7879" w:rsidRDefault="004B7879">
            <w:pPr>
              <w:pStyle w:val="ConsPlusNormal"/>
              <w:jc w:val="center"/>
            </w:pPr>
            <w:r>
              <w:t>9</w:t>
            </w:r>
          </w:p>
        </w:tc>
      </w:tr>
      <w:tr w:rsidR="004B7879">
        <w:tblPrEx>
          <w:tblCellMar>
            <w:top w:w="0" w:type="dxa"/>
            <w:bottom w:w="0" w:type="dxa"/>
          </w:tblCellMar>
        </w:tblPrEx>
        <w:tc>
          <w:tcPr>
            <w:tcW w:w="14295" w:type="dxa"/>
            <w:gridSpan w:val="9"/>
            <w:tcBorders>
              <w:left w:val="nil"/>
              <w:right w:val="nil"/>
            </w:tcBorders>
            <w:tcMar>
              <w:top w:w="0" w:type="dxa"/>
              <w:left w:w="0" w:type="dxa"/>
              <w:bottom w:w="0" w:type="dxa"/>
              <w:right w:w="0" w:type="dxa"/>
            </w:tcMar>
          </w:tcPr>
          <w:p w:rsidR="004B7879" w:rsidRDefault="004B7879">
            <w:pPr>
              <w:pStyle w:val="ConsPlusNormal"/>
              <w:jc w:val="center"/>
            </w:pPr>
            <w:r>
              <w:t>Неавтоматическая линия розлива</w:t>
            </w:r>
          </w:p>
        </w:tc>
      </w:tr>
      <w:tr w:rsidR="004B7879">
        <w:tblPrEx>
          <w:tblCellMar>
            <w:top w:w="0" w:type="dxa"/>
            <w:bottom w:w="0" w:type="dxa"/>
          </w:tblCellMar>
        </w:tblPrEx>
        <w:tc>
          <w:tcPr>
            <w:tcW w:w="1890" w:type="dxa"/>
            <w:tcBorders>
              <w:left w:val="nil"/>
            </w:tcBorders>
            <w:tcMar>
              <w:top w:w="0" w:type="dxa"/>
              <w:left w:w="0" w:type="dxa"/>
              <w:bottom w:w="0" w:type="dxa"/>
              <w:right w:w="0" w:type="dxa"/>
            </w:tcMar>
          </w:tcPr>
          <w:p w:rsidR="004B7879" w:rsidRDefault="004B7879">
            <w:pPr>
              <w:pStyle w:val="ConsPlusNormal"/>
            </w:pPr>
          </w:p>
        </w:tc>
        <w:tc>
          <w:tcPr>
            <w:tcW w:w="1380" w:type="dxa"/>
            <w:tcMar>
              <w:top w:w="0" w:type="dxa"/>
              <w:left w:w="0" w:type="dxa"/>
              <w:bottom w:w="0" w:type="dxa"/>
              <w:right w:w="0" w:type="dxa"/>
            </w:tcMar>
          </w:tcPr>
          <w:p w:rsidR="004B7879" w:rsidRDefault="004B7879">
            <w:pPr>
              <w:pStyle w:val="ConsPlusNormal"/>
            </w:pPr>
          </w:p>
        </w:tc>
        <w:tc>
          <w:tcPr>
            <w:tcW w:w="915" w:type="dxa"/>
            <w:tcMar>
              <w:top w:w="0" w:type="dxa"/>
              <w:left w:w="0" w:type="dxa"/>
              <w:bottom w:w="0" w:type="dxa"/>
              <w:right w:w="0" w:type="dxa"/>
            </w:tcMar>
          </w:tcPr>
          <w:p w:rsidR="004B7879" w:rsidRDefault="004B7879">
            <w:pPr>
              <w:pStyle w:val="ConsPlusNormal"/>
            </w:pPr>
          </w:p>
        </w:tc>
        <w:tc>
          <w:tcPr>
            <w:tcW w:w="1830" w:type="dxa"/>
            <w:tcMar>
              <w:top w:w="0" w:type="dxa"/>
              <w:left w:w="0" w:type="dxa"/>
              <w:bottom w:w="0" w:type="dxa"/>
              <w:right w:w="0" w:type="dxa"/>
            </w:tcMar>
          </w:tcPr>
          <w:p w:rsidR="004B7879" w:rsidRDefault="004B7879">
            <w:pPr>
              <w:pStyle w:val="ConsPlusNormal"/>
            </w:pPr>
          </w:p>
        </w:tc>
        <w:tc>
          <w:tcPr>
            <w:tcW w:w="1245" w:type="dxa"/>
            <w:tcMar>
              <w:top w:w="0" w:type="dxa"/>
              <w:left w:w="0" w:type="dxa"/>
              <w:bottom w:w="0" w:type="dxa"/>
              <w:right w:w="0" w:type="dxa"/>
            </w:tcMar>
          </w:tcPr>
          <w:p w:rsidR="004B7879" w:rsidRDefault="004B7879">
            <w:pPr>
              <w:pStyle w:val="ConsPlusNormal"/>
            </w:pPr>
          </w:p>
        </w:tc>
        <w:tc>
          <w:tcPr>
            <w:tcW w:w="1665" w:type="dxa"/>
            <w:tcMar>
              <w:top w:w="0" w:type="dxa"/>
              <w:left w:w="0" w:type="dxa"/>
              <w:bottom w:w="0" w:type="dxa"/>
              <w:right w:w="0" w:type="dxa"/>
            </w:tcMar>
          </w:tcPr>
          <w:p w:rsidR="004B7879" w:rsidRDefault="004B7879">
            <w:pPr>
              <w:pStyle w:val="ConsPlusNormal"/>
            </w:pPr>
          </w:p>
        </w:tc>
        <w:tc>
          <w:tcPr>
            <w:tcW w:w="2010" w:type="dxa"/>
            <w:tcMar>
              <w:top w:w="0" w:type="dxa"/>
              <w:left w:w="0" w:type="dxa"/>
              <w:bottom w:w="0" w:type="dxa"/>
              <w:right w:w="0" w:type="dxa"/>
            </w:tcMar>
          </w:tcPr>
          <w:p w:rsidR="004B7879" w:rsidRDefault="004B7879">
            <w:pPr>
              <w:pStyle w:val="ConsPlusNormal"/>
            </w:pPr>
          </w:p>
        </w:tc>
        <w:tc>
          <w:tcPr>
            <w:tcW w:w="1530" w:type="dxa"/>
            <w:tcMar>
              <w:top w:w="0" w:type="dxa"/>
              <w:left w:w="0" w:type="dxa"/>
              <w:bottom w:w="0" w:type="dxa"/>
              <w:right w:w="0" w:type="dxa"/>
            </w:tcMar>
          </w:tcPr>
          <w:p w:rsidR="004B7879" w:rsidRDefault="004B7879">
            <w:pPr>
              <w:pStyle w:val="ConsPlusNormal"/>
            </w:pPr>
          </w:p>
        </w:tc>
        <w:tc>
          <w:tcPr>
            <w:tcW w:w="1830" w:type="dxa"/>
            <w:tcBorders>
              <w:right w:val="nil"/>
            </w:tcBorders>
            <w:tcMar>
              <w:top w:w="0" w:type="dxa"/>
              <w:left w:w="0" w:type="dxa"/>
              <w:bottom w:w="0" w:type="dxa"/>
              <w:right w:w="0" w:type="dxa"/>
            </w:tcMar>
          </w:tcPr>
          <w:p w:rsidR="004B7879" w:rsidRDefault="004B7879">
            <w:pPr>
              <w:pStyle w:val="ConsPlusNormal"/>
            </w:pPr>
          </w:p>
        </w:tc>
      </w:tr>
      <w:tr w:rsidR="004B7879">
        <w:tblPrEx>
          <w:tblBorders>
            <w:insideV w:val="nil"/>
          </w:tblBorders>
          <w:tblCellMar>
            <w:top w:w="0" w:type="dxa"/>
            <w:bottom w:w="0" w:type="dxa"/>
          </w:tblCellMar>
        </w:tblPrEx>
        <w:tc>
          <w:tcPr>
            <w:tcW w:w="1890" w:type="dxa"/>
            <w:tcBorders>
              <w:bottom w:val="nil"/>
            </w:tcBorders>
            <w:tcMar>
              <w:top w:w="0" w:type="dxa"/>
              <w:left w:w="0" w:type="dxa"/>
              <w:bottom w:w="0" w:type="dxa"/>
              <w:right w:w="0" w:type="dxa"/>
            </w:tcMar>
          </w:tcPr>
          <w:p w:rsidR="004B7879" w:rsidRDefault="004B7879">
            <w:pPr>
              <w:pStyle w:val="ConsPlusNormal"/>
              <w:ind w:left="450"/>
            </w:pPr>
            <w:r>
              <w:t>Итого</w:t>
            </w:r>
          </w:p>
        </w:tc>
        <w:tc>
          <w:tcPr>
            <w:tcW w:w="1380" w:type="dxa"/>
            <w:tcBorders>
              <w:bottom w:val="nil"/>
            </w:tcBorders>
            <w:tcMar>
              <w:top w:w="0" w:type="dxa"/>
              <w:left w:w="0" w:type="dxa"/>
              <w:bottom w:w="0" w:type="dxa"/>
              <w:right w:w="0" w:type="dxa"/>
            </w:tcMar>
          </w:tcPr>
          <w:p w:rsidR="004B7879" w:rsidRDefault="004B7879">
            <w:pPr>
              <w:pStyle w:val="ConsPlusNormal"/>
            </w:pPr>
          </w:p>
        </w:tc>
        <w:tc>
          <w:tcPr>
            <w:tcW w:w="915" w:type="dxa"/>
            <w:tcBorders>
              <w:bottom w:val="nil"/>
            </w:tcBorders>
            <w:tcMar>
              <w:top w:w="0" w:type="dxa"/>
              <w:left w:w="0" w:type="dxa"/>
              <w:bottom w:w="0" w:type="dxa"/>
              <w:right w:w="0" w:type="dxa"/>
            </w:tcMar>
          </w:tcPr>
          <w:p w:rsidR="004B7879" w:rsidRDefault="004B7879">
            <w:pPr>
              <w:pStyle w:val="ConsPlusNormal"/>
            </w:pPr>
          </w:p>
        </w:tc>
        <w:tc>
          <w:tcPr>
            <w:tcW w:w="1830" w:type="dxa"/>
            <w:tcBorders>
              <w:bottom w:val="nil"/>
            </w:tcBorders>
            <w:tcMar>
              <w:top w:w="0" w:type="dxa"/>
              <w:left w:w="0" w:type="dxa"/>
              <w:bottom w:w="0" w:type="dxa"/>
              <w:right w:w="0" w:type="dxa"/>
            </w:tcMar>
          </w:tcPr>
          <w:p w:rsidR="004B7879" w:rsidRDefault="004B7879">
            <w:pPr>
              <w:pStyle w:val="ConsPlusNormal"/>
            </w:pPr>
          </w:p>
        </w:tc>
        <w:tc>
          <w:tcPr>
            <w:tcW w:w="1245" w:type="dxa"/>
            <w:tcBorders>
              <w:bottom w:val="nil"/>
            </w:tcBorders>
            <w:tcMar>
              <w:top w:w="0" w:type="dxa"/>
              <w:left w:w="0" w:type="dxa"/>
              <w:bottom w:w="0" w:type="dxa"/>
              <w:right w:w="0" w:type="dxa"/>
            </w:tcMar>
          </w:tcPr>
          <w:p w:rsidR="004B7879" w:rsidRDefault="004B7879">
            <w:pPr>
              <w:pStyle w:val="ConsPlusNormal"/>
            </w:pPr>
          </w:p>
        </w:tc>
        <w:tc>
          <w:tcPr>
            <w:tcW w:w="1665" w:type="dxa"/>
            <w:tcBorders>
              <w:bottom w:val="nil"/>
            </w:tcBorders>
            <w:tcMar>
              <w:top w:w="0" w:type="dxa"/>
              <w:left w:w="0" w:type="dxa"/>
              <w:bottom w:w="0" w:type="dxa"/>
              <w:right w:w="0" w:type="dxa"/>
            </w:tcMar>
          </w:tcPr>
          <w:p w:rsidR="004B7879" w:rsidRDefault="004B7879">
            <w:pPr>
              <w:pStyle w:val="ConsPlusNormal"/>
            </w:pPr>
          </w:p>
        </w:tc>
        <w:tc>
          <w:tcPr>
            <w:tcW w:w="2010" w:type="dxa"/>
            <w:tcBorders>
              <w:bottom w:val="nil"/>
            </w:tcBorders>
            <w:tcMar>
              <w:top w:w="0" w:type="dxa"/>
              <w:left w:w="0" w:type="dxa"/>
              <w:bottom w:w="0" w:type="dxa"/>
              <w:right w:w="0" w:type="dxa"/>
            </w:tcMar>
          </w:tcPr>
          <w:p w:rsidR="004B7879" w:rsidRDefault="004B7879">
            <w:pPr>
              <w:pStyle w:val="ConsPlusNormal"/>
            </w:pPr>
          </w:p>
        </w:tc>
        <w:tc>
          <w:tcPr>
            <w:tcW w:w="1530" w:type="dxa"/>
            <w:tcBorders>
              <w:bottom w:val="nil"/>
            </w:tcBorders>
            <w:tcMar>
              <w:top w:w="0" w:type="dxa"/>
              <w:left w:w="0" w:type="dxa"/>
              <w:bottom w:w="0" w:type="dxa"/>
              <w:right w:w="0" w:type="dxa"/>
            </w:tcMar>
          </w:tcPr>
          <w:p w:rsidR="004B7879" w:rsidRDefault="004B7879">
            <w:pPr>
              <w:pStyle w:val="ConsPlusNormal"/>
            </w:pPr>
          </w:p>
        </w:tc>
        <w:tc>
          <w:tcPr>
            <w:tcW w:w="1830" w:type="dxa"/>
            <w:tcBorders>
              <w:bottom w:val="nil"/>
            </w:tcBorders>
            <w:tcMar>
              <w:top w:w="0" w:type="dxa"/>
              <w:left w:w="0" w:type="dxa"/>
              <w:bottom w:w="0" w:type="dxa"/>
              <w:right w:w="0" w:type="dxa"/>
            </w:tcMar>
          </w:tcPr>
          <w:p w:rsidR="004B7879" w:rsidRDefault="004B7879">
            <w:pPr>
              <w:pStyle w:val="ConsPlusNormal"/>
            </w:pPr>
          </w:p>
        </w:tc>
      </w:tr>
    </w:tbl>
    <w:p w:rsidR="004B7879" w:rsidRDefault="004B7879">
      <w:pPr>
        <w:pStyle w:val="ConsPlusNormal"/>
        <w:jc w:val="both"/>
      </w:pPr>
    </w:p>
    <w:p w:rsidR="004B7879" w:rsidRDefault="004B7879">
      <w:pPr>
        <w:pStyle w:val="ConsPlusNonformat"/>
        <w:jc w:val="both"/>
      </w:pPr>
      <w:r>
        <w:t>Председатель комиссии         ________________   __________________________</w:t>
      </w:r>
    </w:p>
    <w:p w:rsidR="004B7879" w:rsidRDefault="004B7879">
      <w:pPr>
        <w:pStyle w:val="ConsPlusNonformat"/>
        <w:jc w:val="both"/>
      </w:pPr>
      <w:r>
        <w:t xml:space="preserve">                                  (</w:t>
      </w:r>
      <w:proofErr w:type="gramStart"/>
      <w:r>
        <w:t xml:space="preserve">подпись)   </w:t>
      </w:r>
      <w:proofErr w:type="gramEnd"/>
      <w:r>
        <w:t xml:space="preserve">      (инициалы, фамилия)</w:t>
      </w:r>
    </w:p>
    <w:p w:rsidR="004B7879" w:rsidRDefault="004B7879">
      <w:pPr>
        <w:pStyle w:val="ConsPlusNonformat"/>
        <w:jc w:val="both"/>
      </w:pPr>
      <w:r>
        <w:t>Члены комиссии:</w:t>
      </w:r>
    </w:p>
    <w:p w:rsidR="004B7879" w:rsidRDefault="004B7879">
      <w:pPr>
        <w:pStyle w:val="ConsPlusNonformat"/>
        <w:jc w:val="both"/>
      </w:pPr>
      <w:r>
        <w:t>___________________________   ________________   __________________________</w:t>
      </w:r>
    </w:p>
    <w:p w:rsidR="004B7879" w:rsidRDefault="004B7879">
      <w:pPr>
        <w:pStyle w:val="ConsPlusNonformat"/>
        <w:jc w:val="both"/>
      </w:pPr>
      <w:r>
        <w:t xml:space="preserve">   (должность служащего        </w:t>
      </w:r>
      <w:proofErr w:type="gramStart"/>
      <w:r>
        <w:t xml:space="preserve">   (</w:t>
      </w:r>
      <w:proofErr w:type="gramEnd"/>
      <w:r>
        <w:t>подпись)         (инициалы, фамилия)</w:t>
      </w:r>
    </w:p>
    <w:p w:rsidR="004B7879" w:rsidRDefault="004B7879">
      <w:pPr>
        <w:pStyle w:val="ConsPlusNonformat"/>
        <w:jc w:val="both"/>
      </w:pPr>
      <w:r>
        <w:t xml:space="preserve">   (профессия рабочего))</w:t>
      </w:r>
    </w:p>
    <w:p w:rsidR="004B7879" w:rsidRDefault="004B7879">
      <w:pPr>
        <w:pStyle w:val="ConsPlusNonformat"/>
        <w:jc w:val="both"/>
      </w:pPr>
      <w:r>
        <w:t>___________________________   ________________   __________________________</w:t>
      </w:r>
    </w:p>
    <w:p w:rsidR="004B7879" w:rsidRDefault="004B7879">
      <w:pPr>
        <w:pStyle w:val="ConsPlusNonformat"/>
        <w:jc w:val="both"/>
      </w:pPr>
      <w:r>
        <w:t xml:space="preserve">   (должность служащего        </w:t>
      </w:r>
      <w:proofErr w:type="gramStart"/>
      <w:r>
        <w:t xml:space="preserve">   (</w:t>
      </w:r>
      <w:proofErr w:type="gramEnd"/>
      <w:r>
        <w:t>подпись)         (инициалы, фамилия)</w:t>
      </w:r>
    </w:p>
    <w:p w:rsidR="004B7879" w:rsidRDefault="004B7879">
      <w:pPr>
        <w:pStyle w:val="ConsPlusNonformat"/>
        <w:jc w:val="both"/>
      </w:pPr>
      <w:r>
        <w:t xml:space="preserve">   (профессия рабочего))</w:t>
      </w:r>
    </w:p>
    <w:p w:rsidR="004B7879" w:rsidRDefault="004B7879">
      <w:pPr>
        <w:pStyle w:val="ConsPlusNonformat"/>
        <w:jc w:val="both"/>
      </w:pPr>
      <w:r>
        <w:t>___________________________   ________________   __________________________</w:t>
      </w:r>
    </w:p>
    <w:p w:rsidR="004B7879" w:rsidRDefault="004B7879">
      <w:pPr>
        <w:pStyle w:val="ConsPlusNonformat"/>
        <w:jc w:val="both"/>
      </w:pPr>
      <w:r>
        <w:t xml:space="preserve">   (должность служащего        </w:t>
      </w:r>
      <w:proofErr w:type="gramStart"/>
      <w:r>
        <w:t xml:space="preserve">   (</w:t>
      </w:r>
      <w:proofErr w:type="gramEnd"/>
      <w:r>
        <w:t>подпись)         (инициалы, фамилия)</w:t>
      </w:r>
    </w:p>
    <w:p w:rsidR="004B7879" w:rsidRDefault="004B7879">
      <w:pPr>
        <w:pStyle w:val="ConsPlusNonformat"/>
        <w:jc w:val="both"/>
      </w:pPr>
      <w:r>
        <w:t xml:space="preserve">   (профессия рабочего))</w:t>
      </w:r>
    </w:p>
    <w:p w:rsidR="004B7879" w:rsidRDefault="004B7879">
      <w:pPr>
        <w:pStyle w:val="ConsPlusNonformat"/>
        <w:jc w:val="both"/>
      </w:pPr>
      <w:r>
        <w:t>___________________________   ________________   __________________________</w:t>
      </w:r>
    </w:p>
    <w:p w:rsidR="004B7879" w:rsidRDefault="004B7879">
      <w:pPr>
        <w:pStyle w:val="ConsPlusNonformat"/>
        <w:jc w:val="both"/>
      </w:pPr>
      <w:r>
        <w:t xml:space="preserve">   (должность служащего        </w:t>
      </w:r>
      <w:proofErr w:type="gramStart"/>
      <w:r>
        <w:t xml:space="preserve">   (</w:t>
      </w:r>
      <w:proofErr w:type="gramEnd"/>
      <w:r>
        <w:t>подпись)         (инициалы, фамилия)</w:t>
      </w:r>
    </w:p>
    <w:p w:rsidR="004B7879" w:rsidRDefault="004B7879">
      <w:pPr>
        <w:pStyle w:val="ConsPlusNonformat"/>
        <w:jc w:val="both"/>
      </w:pPr>
      <w:r>
        <w:t xml:space="preserve">   (профессия рабочего))</w:t>
      </w:r>
    </w:p>
    <w:p w:rsidR="004B7879" w:rsidRDefault="004B7879">
      <w:pPr>
        <w:pStyle w:val="ConsPlusNonformat"/>
        <w:jc w:val="both"/>
      </w:pPr>
      <w:r>
        <w:t>___________________________   ________________   __________________________</w:t>
      </w:r>
    </w:p>
    <w:p w:rsidR="004B7879" w:rsidRDefault="004B7879">
      <w:pPr>
        <w:pStyle w:val="ConsPlusNonformat"/>
        <w:jc w:val="both"/>
      </w:pPr>
      <w:r>
        <w:t xml:space="preserve">   (должность служащего        </w:t>
      </w:r>
      <w:proofErr w:type="gramStart"/>
      <w:r>
        <w:t xml:space="preserve">   (</w:t>
      </w:r>
      <w:proofErr w:type="gramEnd"/>
      <w:r>
        <w:t>подпись)         (инициалы, фамилия)</w:t>
      </w:r>
    </w:p>
    <w:p w:rsidR="004B7879" w:rsidRDefault="004B7879">
      <w:pPr>
        <w:pStyle w:val="ConsPlusNonformat"/>
        <w:jc w:val="both"/>
      </w:pPr>
      <w:r>
        <w:t xml:space="preserve">   (профессия рабочего))</w:t>
      </w:r>
    </w:p>
    <w:p w:rsidR="004B7879" w:rsidRDefault="004B7879">
      <w:pPr>
        <w:pStyle w:val="ConsPlusNormal"/>
        <w:sectPr w:rsidR="004B7879">
          <w:pgSz w:w="16838" w:h="11905" w:orient="landscape"/>
          <w:pgMar w:top="1701" w:right="1134" w:bottom="850" w:left="1134" w:header="0" w:footer="0" w:gutter="0"/>
          <w:cols w:space="720"/>
          <w:titlePg/>
        </w:sectPr>
      </w:pPr>
    </w:p>
    <w:p w:rsidR="004B7879" w:rsidRDefault="004B7879">
      <w:pPr>
        <w:pStyle w:val="ConsPlusNormal"/>
        <w:jc w:val="both"/>
      </w:pPr>
    </w:p>
    <w:p w:rsidR="004B7879" w:rsidRDefault="004B7879">
      <w:pPr>
        <w:pStyle w:val="ConsPlusNormal"/>
        <w:jc w:val="both"/>
      </w:pPr>
    </w:p>
    <w:p w:rsidR="004B7879" w:rsidRDefault="004B7879">
      <w:pPr>
        <w:pStyle w:val="ConsPlusNormal"/>
        <w:jc w:val="both"/>
      </w:pPr>
    </w:p>
    <w:p w:rsidR="004B7879" w:rsidRDefault="004B7879">
      <w:pPr>
        <w:pStyle w:val="ConsPlusNormal"/>
        <w:jc w:val="both"/>
      </w:pPr>
    </w:p>
    <w:p w:rsidR="004B7879" w:rsidRDefault="004B7879">
      <w:pPr>
        <w:pStyle w:val="ConsPlusNormal"/>
        <w:jc w:val="both"/>
      </w:pPr>
    </w:p>
    <w:p w:rsidR="004B7879" w:rsidRDefault="004B7879">
      <w:pPr>
        <w:pStyle w:val="ConsPlusNormal"/>
        <w:jc w:val="right"/>
        <w:outlineLvl w:val="1"/>
      </w:pPr>
      <w:r>
        <w:t>Приложение 6</w:t>
      </w:r>
    </w:p>
    <w:p w:rsidR="004B7879" w:rsidRDefault="004B7879">
      <w:pPr>
        <w:pStyle w:val="ConsPlusNormal"/>
        <w:jc w:val="right"/>
      </w:pPr>
      <w:r>
        <w:t>к Положению о порядке учета алкогольной,</w:t>
      </w:r>
    </w:p>
    <w:p w:rsidR="004B7879" w:rsidRDefault="004B7879">
      <w:pPr>
        <w:pStyle w:val="ConsPlusNormal"/>
        <w:jc w:val="right"/>
      </w:pPr>
      <w:r>
        <w:t>непищевой спиртосодержащей продукции и</w:t>
      </w:r>
    </w:p>
    <w:p w:rsidR="004B7879" w:rsidRDefault="004B7879">
      <w:pPr>
        <w:pStyle w:val="ConsPlusNormal"/>
        <w:jc w:val="right"/>
      </w:pPr>
      <w:r>
        <w:t>непищевого этилового спирта с применением</w:t>
      </w:r>
    </w:p>
    <w:p w:rsidR="004B7879" w:rsidRDefault="004B7879">
      <w:pPr>
        <w:pStyle w:val="ConsPlusNormal"/>
        <w:jc w:val="right"/>
      </w:pPr>
      <w:r>
        <w:t>приборов учета продукции и спирта</w:t>
      </w:r>
    </w:p>
    <w:p w:rsidR="004B7879" w:rsidRDefault="004B7879">
      <w:pPr>
        <w:pStyle w:val="ConsPlusNormal"/>
        <w:jc w:val="right"/>
      </w:pPr>
      <w:r>
        <w:t>(в редакции постановления</w:t>
      </w:r>
    </w:p>
    <w:p w:rsidR="004B7879" w:rsidRDefault="004B7879">
      <w:pPr>
        <w:pStyle w:val="ConsPlusNormal"/>
        <w:jc w:val="right"/>
      </w:pPr>
      <w:r>
        <w:t>Совета Министров</w:t>
      </w:r>
    </w:p>
    <w:p w:rsidR="004B7879" w:rsidRDefault="004B7879">
      <w:pPr>
        <w:pStyle w:val="ConsPlusNormal"/>
        <w:jc w:val="right"/>
      </w:pPr>
      <w:r>
        <w:t>Республики Беларусь</w:t>
      </w:r>
    </w:p>
    <w:p w:rsidR="004B7879" w:rsidRDefault="004B7879">
      <w:pPr>
        <w:pStyle w:val="ConsPlusNormal"/>
        <w:jc w:val="right"/>
      </w:pPr>
      <w:r>
        <w:t>14.07.2017 N 527)</w:t>
      </w:r>
    </w:p>
    <w:p w:rsidR="004B7879" w:rsidRDefault="004B7879">
      <w:pPr>
        <w:pStyle w:val="ConsPlusNormal"/>
        <w:jc w:val="right"/>
      </w:pPr>
      <w:r>
        <w:t xml:space="preserve">(в ред. </w:t>
      </w:r>
      <w:hyperlink r:id="rId88">
        <w:r>
          <w:rPr>
            <w:color w:val="0000FF"/>
          </w:rPr>
          <w:t>постановления</w:t>
        </w:r>
      </w:hyperlink>
      <w:r>
        <w:t xml:space="preserve"> Совмина</w:t>
      </w:r>
    </w:p>
    <w:p w:rsidR="004B7879" w:rsidRDefault="004B7879">
      <w:pPr>
        <w:pStyle w:val="ConsPlusNormal"/>
        <w:jc w:val="right"/>
      </w:pPr>
      <w:r>
        <w:t>от 20.01.2022 N 32)</w:t>
      </w:r>
    </w:p>
    <w:p w:rsidR="004B7879" w:rsidRDefault="004B7879">
      <w:pPr>
        <w:pStyle w:val="ConsPlusNormal"/>
      </w:pPr>
    </w:p>
    <w:p w:rsidR="004B7879" w:rsidRDefault="004B7879">
      <w:pPr>
        <w:pStyle w:val="ConsPlusNormal"/>
      </w:pPr>
    </w:p>
    <w:p w:rsidR="004B7879" w:rsidRDefault="004B7879">
      <w:pPr>
        <w:pStyle w:val="ConsPlusNormal"/>
        <w:jc w:val="right"/>
      </w:pPr>
      <w:bookmarkStart w:id="47" w:name="P680"/>
      <w:bookmarkEnd w:id="47"/>
      <w:r>
        <w:t>Форма</w:t>
      </w:r>
    </w:p>
    <w:p w:rsidR="004B7879" w:rsidRDefault="004B7879">
      <w:pPr>
        <w:pStyle w:val="ConsPlusNormal"/>
        <w:jc w:val="both"/>
      </w:pPr>
    </w:p>
    <w:p w:rsidR="004B7879" w:rsidRDefault="004B7879">
      <w:pPr>
        <w:pStyle w:val="ConsPlusNonformat"/>
        <w:jc w:val="both"/>
      </w:pPr>
      <w:r>
        <w:t xml:space="preserve">                                           УТВЕРЖДЕНО</w:t>
      </w:r>
    </w:p>
    <w:p w:rsidR="004B7879" w:rsidRDefault="004B7879">
      <w:pPr>
        <w:pStyle w:val="ConsPlusNonformat"/>
        <w:jc w:val="both"/>
      </w:pPr>
      <w:r>
        <w:t xml:space="preserve">                                           Приказ _________________________</w:t>
      </w:r>
    </w:p>
    <w:p w:rsidR="004B7879" w:rsidRDefault="004B7879">
      <w:pPr>
        <w:pStyle w:val="ConsPlusNonformat"/>
        <w:jc w:val="both"/>
      </w:pPr>
      <w:r>
        <w:t xml:space="preserve">                                                   (должность руководителя</w:t>
      </w:r>
    </w:p>
    <w:p w:rsidR="004B7879" w:rsidRDefault="004B7879">
      <w:pPr>
        <w:pStyle w:val="ConsPlusNonformat"/>
        <w:jc w:val="both"/>
      </w:pPr>
      <w:r>
        <w:t xml:space="preserve">                                           ________________________________</w:t>
      </w:r>
    </w:p>
    <w:p w:rsidR="004B7879" w:rsidRDefault="004B7879">
      <w:pPr>
        <w:pStyle w:val="ConsPlusNonformat"/>
        <w:jc w:val="both"/>
      </w:pPr>
      <w:r>
        <w:t xml:space="preserve">                                               организации-производителя)</w:t>
      </w:r>
    </w:p>
    <w:p w:rsidR="004B7879" w:rsidRDefault="004B7879">
      <w:pPr>
        <w:pStyle w:val="ConsPlusNonformat"/>
        <w:jc w:val="both"/>
      </w:pPr>
      <w:r>
        <w:t xml:space="preserve">                                           от ___ __________ 20__ г. N ____</w:t>
      </w:r>
    </w:p>
    <w:p w:rsidR="004B7879" w:rsidRDefault="004B7879">
      <w:pPr>
        <w:pStyle w:val="ConsPlusNonformat"/>
        <w:jc w:val="both"/>
      </w:pPr>
    </w:p>
    <w:p w:rsidR="004B7879" w:rsidRDefault="004B7879">
      <w:pPr>
        <w:pStyle w:val="ConsPlusNonformat"/>
        <w:jc w:val="both"/>
      </w:pPr>
      <w:r>
        <w:t xml:space="preserve">                           </w:t>
      </w:r>
      <w:r>
        <w:rPr>
          <w:b/>
        </w:rPr>
        <w:t>Норматив расхождения</w:t>
      </w:r>
    </w:p>
    <w:p w:rsidR="004B7879" w:rsidRDefault="004B7879">
      <w:pPr>
        <w:pStyle w:val="ConsPlusNonformat"/>
        <w:jc w:val="both"/>
      </w:pPr>
      <w:r>
        <w:t xml:space="preserve">         </w:t>
      </w:r>
      <w:r>
        <w:rPr>
          <w:b/>
        </w:rPr>
        <w:t>между объемом алкогольных напитков, указанным в накладной</w:t>
      </w:r>
    </w:p>
    <w:p w:rsidR="004B7879" w:rsidRDefault="004B7879">
      <w:pPr>
        <w:pStyle w:val="ConsPlusNonformat"/>
        <w:jc w:val="both"/>
      </w:pPr>
      <w:r>
        <w:t xml:space="preserve">       </w:t>
      </w:r>
      <w:r>
        <w:rPr>
          <w:b/>
        </w:rPr>
        <w:t>на поступление алкогольных напитков в цех розлива (упаковки)</w:t>
      </w:r>
    </w:p>
    <w:p w:rsidR="004B7879" w:rsidRDefault="004B7879">
      <w:pPr>
        <w:pStyle w:val="ConsPlusNonformat"/>
        <w:jc w:val="both"/>
      </w:pPr>
      <w:r>
        <w:t xml:space="preserve">     </w:t>
      </w:r>
      <w:r>
        <w:rPr>
          <w:b/>
        </w:rPr>
        <w:t>(при отсутствии накладной - в первичном документе о производстве</w:t>
      </w:r>
    </w:p>
    <w:p w:rsidR="004B7879" w:rsidRDefault="004B7879">
      <w:pPr>
        <w:pStyle w:val="ConsPlusNonformat"/>
        <w:jc w:val="both"/>
      </w:pPr>
      <w:r>
        <w:t xml:space="preserve">       </w:t>
      </w:r>
      <w:r>
        <w:rPr>
          <w:b/>
        </w:rPr>
        <w:t>алкогольных напитков (</w:t>
      </w:r>
      <w:proofErr w:type="spellStart"/>
      <w:r>
        <w:rPr>
          <w:b/>
        </w:rPr>
        <w:t>купажном</w:t>
      </w:r>
      <w:proofErr w:type="spellEnd"/>
      <w:r>
        <w:rPr>
          <w:b/>
        </w:rPr>
        <w:t xml:space="preserve"> акте), и объемом, рассчитанным</w:t>
      </w:r>
    </w:p>
    <w:p w:rsidR="004B7879" w:rsidRDefault="004B7879">
      <w:pPr>
        <w:pStyle w:val="ConsPlusNonformat"/>
        <w:jc w:val="both"/>
      </w:pPr>
      <w:r>
        <w:t xml:space="preserve">                          </w:t>
      </w:r>
      <w:r>
        <w:rPr>
          <w:b/>
        </w:rPr>
        <w:t>по данным счетчика N 1</w:t>
      </w:r>
    </w:p>
    <w:p w:rsidR="004B7879" w:rsidRDefault="004B7879">
      <w:pPr>
        <w:pStyle w:val="ConsPlusNonformat"/>
        <w:jc w:val="both"/>
      </w:pPr>
    </w:p>
    <w:p w:rsidR="004B7879" w:rsidRDefault="004B7879">
      <w:pPr>
        <w:pStyle w:val="ConsPlusNonformat"/>
        <w:jc w:val="both"/>
      </w:pPr>
      <w:r>
        <w:t xml:space="preserve">     Наименование структурного подразделения _____________________________.</w:t>
      </w:r>
    </w:p>
    <w:p w:rsidR="004B7879" w:rsidRDefault="004B7879">
      <w:pPr>
        <w:pStyle w:val="ConsPlusNonformat"/>
        <w:jc w:val="both"/>
      </w:pPr>
      <w:r>
        <w:t xml:space="preserve">     Линия розлива N _____.</w:t>
      </w:r>
    </w:p>
    <w:p w:rsidR="004B7879" w:rsidRDefault="004B7879">
      <w:pPr>
        <w:pStyle w:val="ConsPlusNormal"/>
        <w:jc w:val="both"/>
      </w:pPr>
    </w:p>
    <w:p w:rsidR="004B7879" w:rsidRDefault="004B7879">
      <w:pPr>
        <w:pStyle w:val="ConsPlusNormal"/>
        <w:sectPr w:rsidR="004B7879">
          <w:pgSz w:w="11905" w:h="16838"/>
          <w:pgMar w:top="1134" w:right="850" w:bottom="1134" w:left="1701" w:header="0" w:footer="0" w:gutter="0"/>
          <w:cols w:space="720"/>
          <w:titlePg/>
        </w:sectPr>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540"/>
        <w:gridCol w:w="4410"/>
        <w:gridCol w:w="3615"/>
      </w:tblGrid>
      <w:tr w:rsidR="004B7879">
        <w:tblPrEx>
          <w:tblCellMar>
            <w:top w:w="0" w:type="dxa"/>
            <w:bottom w:w="0" w:type="dxa"/>
          </w:tblCellMar>
        </w:tblPrEx>
        <w:tc>
          <w:tcPr>
            <w:tcW w:w="3540" w:type="dxa"/>
            <w:tcBorders>
              <w:left w:val="nil"/>
            </w:tcBorders>
            <w:tcMar>
              <w:top w:w="0" w:type="dxa"/>
              <w:left w:w="0" w:type="dxa"/>
              <w:bottom w:w="0" w:type="dxa"/>
              <w:right w:w="0" w:type="dxa"/>
            </w:tcMar>
          </w:tcPr>
          <w:p w:rsidR="004B7879" w:rsidRDefault="004B7879">
            <w:pPr>
              <w:pStyle w:val="ConsPlusNormal"/>
              <w:jc w:val="center"/>
            </w:pPr>
            <w:r>
              <w:lastRenderedPageBreak/>
              <w:t>Вид алкогольного напитка</w:t>
            </w:r>
          </w:p>
        </w:tc>
        <w:tc>
          <w:tcPr>
            <w:tcW w:w="4410" w:type="dxa"/>
            <w:tcMar>
              <w:top w:w="0" w:type="dxa"/>
              <w:left w:w="0" w:type="dxa"/>
              <w:bottom w:w="0" w:type="dxa"/>
              <w:right w:w="0" w:type="dxa"/>
            </w:tcMar>
          </w:tcPr>
          <w:p w:rsidR="004B7879" w:rsidRDefault="004B7879">
            <w:pPr>
              <w:pStyle w:val="ConsPlusNormal"/>
              <w:jc w:val="center"/>
            </w:pPr>
            <w:r>
              <w:t>Объем потребительской упаковки, литров</w:t>
            </w:r>
          </w:p>
        </w:tc>
        <w:tc>
          <w:tcPr>
            <w:tcW w:w="3615" w:type="dxa"/>
            <w:tcBorders>
              <w:right w:val="nil"/>
            </w:tcBorders>
            <w:tcMar>
              <w:top w:w="0" w:type="dxa"/>
              <w:left w:w="0" w:type="dxa"/>
              <w:bottom w:w="0" w:type="dxa"/>
              <w:right w:w="0" w:type="dxa"/>
            </w:tcMar>
          </w:tcPr>
          <w:p w:rsidR="004B7879" w:rsidRDefault="004B7879">
            <w:pPr>
              <w:pStyle w:val="ConsPlusNormal"/>
              <w:jc w:val="center"/>
            </w:pPr>
            <w:r>
              <w:t xml:space="preserve">Норматив расхождения </w:t>
            </w:r>
            <w:hyperlink w:anchor="P709">
              <w:r>
                <w:rPr>
                  <w:color w:val="0000FF"/>
                </w:rPr>
                <w:t>&lt;*&gt;</w:t>
              </w:r>
            </w:hyperlink>
          </w:p>
        </w:tc>
      </w:tr>
      <w:tr w:rsidR="004B7879">
        <w:tblPrEx>
          <w:tblCellMar>
            <w:top w:w="0" w:type="dxa"/>
            <w:bottom w:w="0" w:type="dxa"/>
          </w:tblCellMar>
        </w:tblPrEx>
        <w:tc>
          <w:tcPr>
            <w:tcW w:w="3540" w:type="dxa"/>
            <w:tcBorders>
              <w:left w:val="nil"/>
            </w:tcBorders>
            <w:tcMar>
              <w:top w:w="0" w:type="dxa"/>
              <w:left w:w="0" w:type="dxa"/>
              <w:bottom w:w="0" w:type="dxa"/>
              <w:right w:w="0" w:type="dxa"/>
            </w:tcMar>
          </w:tcPr>
          <w:p w:rsidR="004B7879" w:rsidRDefault="004B7879">
            <w:pPr>
              <w:pStyle w:val="ConsPlusNormal"/>
            </w:pPr>
          </w:p>
        </w:tc>
        <w:tc>
          <w:tcPr>
            <w:tcW w:w="4410" w:type="dxa"/>
            <w:tcMar>
              <w:top w:w="0" w:type="dxa"/>
              <w:left w:w="0" w:type="dxa"/>
              <w:bottom w:w="0" w:type="dxa"/>
              <w:right w:w="0" w:type="dxa"/>
            </w:tcMar>
          </w:tcPr>
          <w:p w:rsidR="004B7879" w:rsidRDefault="004B7879">
            <w:pPr>
              <w:pStyle w:val="ConsPlusNormal"/>
            </w:pPr>
          </w:p>
        </w:tc>
        <w:tc>
          <w:tcPr>
            <w:tcW w:w="3615" w:type="dxa"/>
            <w:tcBorders>
              <w:right w:val="nil"/>
            </w:tcBorders>
            <w:tcMar>
              <w:top w:w="0" w:type="dxa"/>
              <w:left w:w="0" w:type="dxa"/>
              <w:bottom w:w="0" w:type="dxa"/>
              <w:right w:w="0" w:type="dxa"/>
            </w:tcMar>
          </w:tcPr>
          <w:p w:rsidR="004B7879" w:rsidRDefault="004B7879">
            <w:pPr>
              <w:pStyle w:val="ConsPlusNormal"/>
            </w:pPr>
          </w:p>
        </w:tc>
      </w:tr>
    </w:tbl>
    <w:p w:rsidR="004B7879" w:rsidRDefault="004B7879">
      <w:pPr>
        <w:pStyle w:val="ConsPlusNormal"/>
        <w:sectPr w:rsidR="004B7879">
          <w:pgSz w:w="16838" w:h="11905" w:orient="landscape"/>
          <w:pgMar w:top="1701" w:right="1134" w:bottom="850" w:left="1134" w:header="0" w:footer="0" w:gutter="0"/>
          <w:cols w:space="720"/>
          <w:titlePg/>
        </w:sectPr>
      </w:pPr>
    </w:p>
    <w:p w:rsidR="004B7879" w:rsidRDefault="004B7879">
      <w:pPr>
        <w:pStyle w:val="ConsPlusNormal"/>
        <w:jc w:val="both"/>
      </w:pPr>
    </w:p>
    <w:p w:rsidR="004B7879" w:rsidRDefault="004B7879">
      <w:pPr>
        <w:pStyle w:val="ConsPlusNormal"/>
        <w:ind w:firstLine="540"/>
        <w:jc w:val="both"/>
      </w:pPr>
      <w:r>
        <w:t>Настоящий норматив расхождения действителен до ___ ________ 20__ г.</w:t>
      </w:r>
    </w:p>
    <w:p w:rsidR="004B7879" w:rsidRDefault="004B7879">
      <w:pPr>
        <w:pStyle w:val="ConsPlusNormal"/>
        <w:jc w:val="both"/>
      </w:pPr>
    </w:p>
    <w:p w:rsidR="004B7879" w:rsidRDefault="004B7879">
      <w:pPr>
        <w:pStyle w:val="ConsPlusNormal"/>
        <w:ind w:firstLine="540"/>
        <w:jc w:val="both"/>
      </w:pPr>
      <w:r>
        <w:t>--------------------------------</w:t>
      </w:r>
    </w:p>
    <w:p w:rsidR="004B7879" w:rsidRDefault="004B7879">
      <w:pPr>
        <w:pStyle w:val="ConsPlusNormal"/>
        <w:spacing w:before="220"/>
        <w:ind w:firstLine="540"/>
        <w:jc w:val="both"/>
      </w:pPr>
      <w:bookmarkStart w:id="48" w:name="P709"/>
      <w:bookmarkEnd w:id="48"/>
      <w:r>
        <w:t>&lt;*&gt; В процентах к объему алкогольных напитков, указанному в накладной на поступление алкогольных напитков в цех розлива (упаковки) (при отсутствии накладной - в первичном документе о производстве алкогольных напитков (</w:t>
      </w:r>
      <w:proofErr w:type="spellStart"/>
      <w:r>
        <w:t>купажном</w:t>
      </w:r>
      <w:proofErr w:type="spellEnd"/>
      <w:r>
        <w:t xml:space="preserve"> акте).</w:t>
      </w:r>
    </w:p>
    <w:p w:rsidR="004B7879" w:rsidRDefault="004B7879">
      <w:pPr>
        <w:pStyle w:val="ConsPlusNormal"/>
        <w:jc w:val="both"/>
      </w:pPr>
    </w:p>
    <w:p w:rsidR="004B7879" w:rsidRDefault="004B7879">
      <w:pPr>
        <w:pStyle w:val="ConsPlusNormal"/>
        <w:jc w:val="both"/>
      </w:pPr>
    </w:p>
    <w:p w:rsidR="004B7879" w:rsidRDefault="004B7879">
      <w:pPr>
        <w:pStyle w:val="ConsPlusNormal"/>
        <w:jc w:val="both"/>
      </w:pPr>
    </w:p>
    <w:p w:rsidR="004B7879" w:rsidRDefault="004B7879">
      <w:pPr>
        <w:pStyle w:val="ConsPlusNormal"/>
        <w:jc w:val="both"/>
      </w:pPr>
    </w:p>
    <w:p w:rsidR="004B7879" w:rsidRDefault="004B7879">
      <w:pPr>
        <w:pStyle w:val="ConsPlusNormal"/>
        <w:jc w:val="both"/>
      </w:pPr>
    </w:p>
    <w:p w:rsidR="004B7879" w:rsidRDefault="004B7879">
      <w:pPr>
        <w:pStyle w:val="ConsPlusNormal"/>
        <w:jc w:val="right"/>
        <w:outlineLvl w:val="1"/>
      </w:pPr>
      <w:r>
        <w:t>Приложение 7</w:t>
      </w:r>
    </w:p>
    <w:p w:rsidR="004B7879" w:rsidRDefault="004B7879">
      <w:pPr>
        <w:pStyle w:val="ConsPlusNormal"/>
        <w:jc w:val="right"/>
      </w:pPr>
      <w:r>
        <w:t>к Положению о порядке учета алкогольной,</w:t>
      </w:r>
    </w:p>
    <w:p w:rsidR="004B7879" w:rsidRDefault="004B7879">
      <w:pPr>
        <w:pStyle w:val="ConsPlusNormal"/>
        <w:jc w:val="right"/>
      </w:pPr>
      <w:r>
        <w:t>непищевой спиртосодержащей продукции и</w:t>
      </w:r>
    </w:p>
    <w:p w:rsidR="004B7879" w:rsidRDefault="004B7879">
      <w:pPr>
        <w:pStyle w:val="ConsPlusNormal"/>
        <w:jc w:val="right"/>
      </w:pPr>
      <w:r>
        <w:t>непищевого этилового спирта с применением</w:t>
      </w:r>
    </w:p>
    <w:p w:rsidR="004B7879" w:rsidRDefault="004B7879">
      <w:pPr>
        <w:pStyle w:val="ConsPlusNormal"/>
        <w:jc w:val="right"/>
      </w:pPr>
      <w:r>
        <w:t>приборов учета продукции и спирта</w:t>
      </w:r>
    </w:p>
    <w:p w:rsidR="004B7879" w:rsidRDefault="004B7879">
      <w:pPr>
        <w:pStyle w:val="ConsPlusNormal"/>
        <w:jc w:val="right"/>
      </w:pPr>
      <w:r>
        <w:t>(в редакции постановления</w:t>
      </w:r>
    </w:p>
    <w:p w:rsidR="004B7879" w:rsidRDefault="004B7879">
      <w:pPr>
        <w:pStyle w:val="ConsPlusNormal"/>
        <w:jc w:val="right"/>
      </w:pPr>
      <w:r>
        <w:t>Совета Министров</w:t>
      </w:r>
    </w:p>
    <w:p w:rsidR="004B7879" w:rsidRDefault="004B7879">
      <w:pPr>
        <w:pStyle w:val="ConsPlusNormal"/>
        <w:jc w:val="right"/>
      </w:pPr>
      <w:r>
        <w:t>Республики Беларусь</w:t>
      </w:r>
    </w:p>
    <w:p w:rsidR="004B7879" w:rsidRDefault="004B7879">
      <w:pPr>
        <w:pStyle w:val="ConsPlusNormal"/>
        <w:jc w:val="right"/>
      </w:pPr>
      <w:r>
        <w:t>14.07.2017 N 527)</w:t>
      </w:r>
    </w:p>
    <w:p w:rsidR="004B7879" w:rsidRDefault="004B7879">
      <w:pPr>
        <w:pStyle w:val="ConsPlusNormal"/>
        <w:jc w:val="right"/>
      </w:pPr>
      <w:r>
        <w:t xml:space="preserve">(в ред. </w:t>
      </w:r>
      <w:hyperlink r:id="rId89">
        <w:r>
          <w:rPr>
            <w:color w:val="0000FF"/>
          </w:rPr>
          <w:t>постановления</w:t>
        </w:r>
      </w:hyperlink>
      <w:r>
        <w:t xml:space="preserve"> Совмина</w:t>
      </w:r>
    </w:p>
    <w:p w:rsidR="004B7879" w:rsidRDefault="004B7879">
      <w:pPr>
        <w:pStyle w:val="ConsPlusNormal"/>
        <w:jc w:val="right"/>
      </w:pPr>
      <w:r>
        <w:t>от 20.01.2022 N 32)</w:t>
      </w:r>
    </w:p>
    <w:p w:rsidR="004B7879" w:rsidRDefault="004B7879">
      <w:pPr>
        <w:pStyle w:val="ConsPlusNormal"/>
      </w:pPr>
    </w:p>
    <w:p w:rsidR="004B7879" w:rsidRDefault="004B7879">
      <w:pPr>
        <w:pStyle w:val="ConsPlusNormal"/>
      </w:pPr>
    </w:p>
    <w:p w:rsidR="004B7879" w:rsidRDefault="004B7879">
      <w:pPr>
        <w:pStyle w:val="ConsPlusNormal"/>
        <w:jc w:val="right"/>
      </w:pPr>
      <w:bookmarkStart w:id="49" w:name="P728"/>
      <w:bookmarkEnd w:id="49"/>
      <w:r>
        <w:t>Форма</w:t>
      </w:r>
    </w:p>
    <w:p w:rsidR="004B7879" w:rsidRDefault="004B7879">
      <w:pPr>
        <w:pStyle w:val="ConsPlusNormal"/>
        <w:jc w:val="both"/>
      </w:pPr>
    </w:p>
    <w:p w:rsidR="004B7879" w:rsidRDefault="004B7879">
      <w:pPr>
        <w:pStyle w:val="ConsPlusNonformat"/>
        <w:jc w:val="both"/>
      </w:pPr>
      <w:r>
        <w:t xml:space="preserve">                                           УТВЕРЖДЕНО</w:t>
      </w:r>
    </w:p>
    <w:p w:rsidR="004B7879" w:rsidRDefault="004B7879">
      <w:pPr>
        <w:pStyle w:val="ConsPlusNonformat"/>
        <w:jc w:val="both"/>
      </w:pPr>
      <w:r>
        <w:t xml:space="preserve">                                           Приказ _________________________</w:t>
      </w:r>
    </w:p>
    <w:p w:rsidR="004B7879" w:rsidRDefault="004B7879">
      <w:pPr>
        <w:pStyle w:val="ConsPlusNonformat"/>
        <w:jc w:val="both"/>
      </w:pPr>
      <w:r>
        <w:t xml:space="preserve">                                                   (должность руководителя</w:t>
      </w:r>
    </w:p>
    <w:p w:rsidR="004B7879" w:rsidRDefault="004B7879">
      <w:pPr>
        <w:pStyle w:val="ConsPlusNonformat"/>
        <w:jc w:val="both"/>
      </w:pPr>
      <w:r>
        <w:t xml:space="preserve">                                           ________________________________</w:t>
      </w:r>
    </w:p>
    <w:p w:rsidR="004B7879" w:rsidRDefault="004B7879">
      <w:pPr>
        <w:pStyle w:val="ConsPlusNonformat"/>
        <w:jc w:val="both"/>
      </w:pPr>
      <w:r>
        <w:t xml:space="preserve">                                               организации-производителя)</w:t>
      </w:r>
    </w:p>
    <w:p w:rsidR="004B7879" w:rsidRDefault="004B7879">
      <w:pPr>
        <w:pStyle w:val="ConsPlusNonformat"/>
        <w:jc w:val="both"/>
      </w:pPr>
      <w:r>
        <w:t xml:space="preserve">                                           от ___ __________ 20__ г. N ____</w:t>
      </w:r>
    </w:p>
    <w:p w:rsidR="004B7879" w:rsidRDefault="004B7879">
      <w:pPr>
        <w:pStyle w:val="ConsPlusNonformat"/>
        <w:jc w:val="both"/>
      </w:pPr>
    </w:p>
    <w:p w:rsidR="004B7879" w:rsidRDefault="004B7879">
      <w:pPr>
        <w:pStyle w:val="ConsPlusNonformat"/>
        <w:jc w:val="both"/>
      </w:pPr>
      <w:r>
        <w:t xml:space="preserve">                           </w:t>
      </w:r>
      <w:r>
        <w:rPr>
          <w:b/>
        </w:rPr>
        <w:t>Норматив расхождения</w:t>
      </w:r>
    </w:p>
    <w:p w:rsidR="004B7879" w:rsidRDefault="004B7879">
      <w:pPr>
        <w:pStyle w:val="ConsPlusNonformat"/>
        <w:jc w:val="both"/>
      </w:pPr>
      <w:r>
        <w:t xml:space="preserve"> </w:t>
      </w:r>
      <w:r>
        <w:rPr>
          <w:b/>
        </w:rPr>
        <w:t>между объемом алкогольных напитков, указанным в накладной на поступление</w:t>
      </w:r>
    </w:p>
    <w:p w:rsidR="004B7879" w:rsidRDefault="004B7879">
      <w:pPr>
        <w:pStyle w:val="ConsPlusNonformat"/>
        <w:jc w:val="both"/>
      </w:pPr>
      <w:r>
        <w:t xml:space="preserve">               </w:t>
      </w:r>
      <w:r>
        <w:rPr>
          <w:b/>
        </w:rPr>
        <w:t>алкогольных напитков в цех розлива (упаковки)</w:t>
      </w:r>
    </w:p>
    <w:p w:rsidR="004B7879" w:rsidRDefault="004B7879">
      <w:pPr>
        <w:pStyle w:val="ConsPlusNonformat"/>
        <w:jc w:val="both"/>
      </w:pPr>
      <w:r>
        <w:t xml:space="preserve">             </w:t>
      </w:r>
      <w:r>
        <w:rPr>
          <w:b/>
        </w:rPr>
        <w:t>(при отсутствии накладной - в первичном документе</w:t>
      </w:r>
    </w:p>
    <w:p w:rsidR="004B7879" w:rsidRDefault="004B7879">
      <w:pPr>
        <w:pStyle w:val="ConsPlusNonformat"/>
        <w:jc w:val="both"/>
      </w:pPr>
      <w:r>
        <w:t xml:space="preserve">      </w:t>
      </w:r>
      <w:r>
        <w:rPr>
          <w:b/>
        </w:rPr>
        <w:t>о производстве алкогольных напитков (</w:t>
      </w:r>
      <w:proofErr w:type="spellStart"/>
      <w:r>
        <w:rPr>
          <w:b/>
        </w:rPr>
        <w:t>купажном</w:t>
      </w:r>
      <w:proofErr w:type="spellEnd"/>
      <w:r>
        <w:rPr>
          <w:b/>
        </w:rPr>
        <w:t xml:space="preserve"> акте), и объемом,</w:t>
      </w:r>
    </w:p>
    <w:p w:rsidR="004B7879" w:rsidRDefault="004B7879">
      <w:pPr>
        <w:pStyle w:val="ConsPlusNonformat"/>
        <w:jc w:val="both"/>
      </w:pPr>
      <w:r>
        <w:t xml:space="preserve">                        </w:t>
      </w:r>
      <w:r>
        <w:rPr>
          <w:b/>
        </w:rPr>
        <w:t>учтенным счетчиком жидкости</w:t>
      </w:r>
    </w:p>
    <w:p w:rsidR="004B7879" w:rsidRDefault="004B7879">
      <w:pPr>
        <w:pStyle w:val="ConsPlusNonformat"/>
        <w:jc w:val="both"/>
      </w:pPr>
    </w:p>
    <w:p w:rsidR="004B7879" w:rsidRDefault="004B7879">
      <w:pPr>
        <w:pStyle w:val="ConsPlusNonformat"/>
        <w:jc w:val="both"/>
      </w:pPr>
      <w:r>
        <w:t xml:space="preserve">     Наименование структурного подразделения _____________________________.</w:t>
      </w:r>
    </w:p>
    <w:p w:rsidR="004B7879" w:rsidRDefault="004B7879">
      <w:pPr>
        <w:pStyle w:val="ConsPlusNonformat"/>
        <w:jc w:val="both"/>
      </w:pPr>
      <w:r>
        <w:t xml:space="preserve">     Неавтоматическая линия розлива ______________________________________.</w:t>
      </w:r>
    </w:p>
    <w:p w:rsidR="004B7879" w:rsidRDefault="004B7879">
      <w:pPr>
        <w:pStyle w:val="ConsPlusNormal"/>
        <w:jc w:val="both"/>
      </w:pPr>
    </w:p>
    <w:p w:rsidR="004B7879" w:rsidRDefault="004B7879">
      <w:pPr>
        <w:pStyle w:val="ConsPlusNormal"/>
        <w:sectPr w:rsidR="004B7879">
          <w:pgSz w:w="11905" w:h="16838"/>
          <w:pgMar w:top="1134" w:right="850" w:bottom="1134" w:left="1701" w:header="0" w:footer="0" w:gutter="0"/>
          <w:cols w:space="720"/>
          <w:titlePg/>
        </w:sectPr>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50"/>
        <w:gridCol w:w="6150"/>
      </w:tblGrid>
      <w:tr w:rsidR="004B7879">
        <w:tblPrEx>
          <w:tblCellMar>
            <w:top w:w="0" w:type="dxa"/>
            <w:bottom w:w="0" w:type="dxa"/>
          </w:tblCellMar>
        </w:tblPrEx>
        <w:tc>
          <w:tcPr>
            <w:tcW w:w="6150" w:type="dxa"/>
            <w:tcBorders>
              <w:left w:val="nil"/>
            </w:tcBorders>
            <w:tcMar>
              <w:top w:w="0" w:type="dxa"/>
              <w:left w:w="0" w:type="dxa"/>
              <w:bottom w:w="0" w:type="dxa"/>
              <w:right w:w="0" w:type="dxa"/>
            </w:tcMar>
          </w:tcPr>
          <w:p w:rsidR="004B7879" w:rsidRDefault="004B7879">
            <w:pPr>
              <w:pStyle w:val="ConsPlusNormal"/>
              <w:jc w:val="center"/>
            </w:pPr>
            <w:r>
              <w:lastRenderedPageBreak/>
              <w:t>Вид алкогольного напитка</w:t>
            </w:r>
          </w:p>
        </w:tc>
        <w:tc>
          <w:tcPr>
            <w:tcW w:w="6150" w:type="dxa"/>
            <w:tcBorders>
              <w:right w:val="nil"/>
            </w:tcBorders>
            <w:tcMar>
              <w:top w:w="0" w:type="dxa"/>
              <w:left w:w="0" w:type="dxa"/>
              <w:bottom w:w="0" w:type="dxa"/>
              <w:right w:w="0" w:type="dxa"/>
            </w:tcMar>
          </w:tcPr>
          <w:p w:rsidR="004B7879" w:rsidRDefault="004B7879">
            <w:pPr>
              <w:pStyle w:val="ConsPlusNormal"/>
              <w:jc w:val="center"/>
            </w:pPr>
            <w:r>
              <w:t xml:space="preserve">Норматив расхождения </w:t>
            </w:r>
            <w:hyperlink w:anchor="P755">
              <w:r>
                <w:rPr>
                  <w:color w:val="0000FF"/>
                </w:rPr>
                <w:t>&lt;*&gt;</w:t>
              </w:r>
            </w:hyperlink>
          </w:p>
        </w:tc>
      </w:tr>
      <w:tr w:rsidR="004B7879">
        <w:tblPrEx>
          <w:tblCellMar>
            <w:top w:w="0" w:type="dxa"/>
            <w:bottom w:w="0" w:type="dxa"/>
          </w:tblCellMar>
        </w:tblPrEx>
        <w:tc>
          <w:tcPr>
            <w:tcW w:w="6150" w:type="dxa"/>
            <w:tcBorders>
              <w:left w:val="nil"/>
            </w:tcBorders>
            <w:tcMar>
              <w:top w:w="0" w:type="dxa"/>
              <w:left w:w="0" w:type="dxa"/>
              <w:bottom w:w="0" w:type="dxa"/>
              <w:right w:w="0" w:type="dxa"/>
            </w:tcMar>
          </w:tcPr>
          <w:p w:rsidR="004B7879" w:rsidRDefault="004B7879">
            <w:pPr>
              <w:pStyle w:val="ConsPlusNormal"/>
            </w:pPr>
          </w:p>
        </w:tc>
        <w:tc>
          <w:tcPr>
            <w:tcW w:w="6150" w:type="dxa"/>
            <w:tcBorders>
              <w:right w:val="nil"/>
            </w:tcBorders>
            <w:tcMar>
              <w:top w:w="0" w:type="dxa"/>
              <w:left w:w="0" w:type="dxa"/>
              <w:bottom w:w="0" w:type="dxa"/>
              <w:right w:w="0" w:type="dxa"/>
            </w:tcMar>
          </w:tcPr>
          <w:p w:rsidR="004B7879" w:rsidRDefault="004B7879">
            <w:pPr>
              <w:pStyle w:val="ConsPlusNormal"/>
            </w:pPr>
          </w:p>
        </w:tc>
      </w:tr>
    </w:tbl>
    <w:p w:rsidR="004B7879" w:rsidRDefault="004B7879">
      <w:pPr>
        <w:pStyle w:val="ConsPlusNormal"/>
        <w:jc w:val="both"/>
      </w:pPr>
    </w:p>
    <w:p w:rsidR="004B7879" w:rsidRDefault="004B7879">
      <w:pPr>
        <w:pStyle w:val="ConsPlusNormal"/>
        <w:ind w:firstLine="540"/>
        <w:jc w:val="both"/>
      </w:pPr>
      <w:r>
        <w:t>Настоящий норматив расхождения действителен до ___ ________ 20__ г.</w:t>
      </w:r>
    </w:p>
    <w:p w:rsidR="004B7879" w:rsidRDefault="004B7879">
      <w:pPr>
        <w:pStyle w:val="ConsPlusNormal"/>
        <w:jc w:val="both"/>
      </w:pPr>
    </w:p>
    <w:p w:rsidR="004B7879" w:rsidRDefault="004B7879">
      <w:pPr>
        <w:pStyle w:val="ConsPlusNormal"/>
        <w:ind w:firstLine="540"/>
        <w:jc w:val="both"/>
      </w:pPr>
      <w:r>
        <w:t>--------------------------------</w:t>
      </w:r>
    </w:p>
    <w:p w:rsidR="004B7879" w:rsidRDefault="004B7879">
      <w:pPr>
        <w:pStyle w:val="ConsPlusNormal"/>
        <w:spacing w:before="220"/>
        <w:ind w:firstLine="540"/>
        <w:jc w:val="both"/>
      </w:pPr>
      <w:bookmarkStart w:id="50" w:name="P755"/>
      <w:bookmarkEnd w:id="50"/>
      <w:r>
        <w:t>&lt;*&gt; В процентах к объему алкогольных напитков, указанному в накладной на поступление алкогольных напитков в цех розлива (упаковки) (при отсутствии накладной - в первичном документе о производстве алкогольных напитков (</w:t>
      </w:r>
      <w:proofErr w:type="spellStart"/>
      <w:r>
        <w:t>купажном</w:t>
      </w:r>
      <w:proofErr w:type="spellEnd"/>
      <w:r>
        <w:t xml:space="preserve"> акте).</w:t>
      </w:r>
    </w:p>
    <w:p w:rsidR="004B7879" w:rsidRDefault="004B7879">
      <w:pPr>
        <w:pStyle w:val="ConsPlusNormal"/>
        <w:jc w:val="both"/>
      </w:pPr>
    </w:p>
    <w:p w:rsidR="004B7879" w:rsidRDefault="004B7879">
      <w:pPr>
        <w:pStyle w:val="ConsPlusNormal"/>
        <w:jc w:val="both"/>
      </w:pPr>
    </w:p>
    <w:p w:rsidR="004B7879" w:rsidRDefault="004B7879">
      <w:pPr>
        <w:pStyle w:val="ConsPlusNormal"/>
        <w:pBdr>
          <w:bottom w:val="single" w:sz="6" w:space="0" w:color="auto"/>
        </w:pBdr>
        <w:spacing w:before="100" w:after="100"/>
        <w:jc w:val="both"/>
        <w:rPr>
          <w:sz w:val="2"/>
          <w:szCs w:val="2"/>
        </w:rPr>
      </w:pPr>
    </w:p>
    <w:p w:rsidR="00ED0E7C" w:rsidRDefault="00ED0E7C"/>
    <w:sectPr w:rsidR="00ED0E7C">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879"/>
    <w:rsid w:val="004B7879"/>
    <w:rsid w:val="00ED0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609DE-01FA-4715-966A-F8A82186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787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B78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B787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B78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B787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B787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B787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B787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8410D413C0283E1FFA42675A2D1467F3DC9D20772E610820E5371F76DE8B043809E155BD354B6454B2700DB201D29933BD961603A8D0E2DC547315648A86FL" TargetMode="External"/><Relationship Id="rId18" Type="http://schemas.openxmlformats.org/officeDocument/2006/relationships/hyperlink" Target="consultantplus://offline/ref=D8410D413C0283E1FFA42675A2D1467F3DC9D20772E5168D095D76F76DE8B043809E155BD354B6454B2700DB241D29933BD961603A8D0E2DC547315648A86FL" TargetMode="External"/><Relationship Id="rId26" Type="http://schemas.openxmlformats.org/officeDocument/2006/relationships/hyperlink" Target="consultantplus://offline/ref=D8410D413C0283E1FFA42675A2D1467F3DC9D20772E5168D095D76F76DE8B043809E155BD354B6454B2700DB271429933BD961603A8D0E2DC547315648A86FL" TargetMode="External"/><Relationship Id="rId39" Type="http://schemas.openxmlformats.org/officeDocument/2006/relationships/hyperlink" Target="consultantplus://offline/ref=D8410D413C0283E1FFA42675A2D1467F3DC9D20772E5168D095D76F76DE8B043809E155BD354B6454B2700DB271129933BD961603A8D0E2DC547315648A86FL" TargetMode="External"/><Relationship Id="rId21" Type="http://schemas.openxmlformats.org/officeDocument/2006/relationships/hyperlink" Target="consultantplus://offline/ref=D8410D413C0283E1FFA42675A2D1467F3DC9D20772E1158B0E5C7DAA67E0E94F82991A04C453FF494A2700D8271F76962EC8396C3F971025D35B3354A46EL" TargetMode="External"/><Relationship Id="rId34" Type="http://schemas.openxmlformats.org/officeDocument/2006/relationships/hyperlink" Target="consultantplus://offline/ref=D8410D413C0283E1FFA42675A2D1467F3DC9D20772E7168D045C7DAA67E0E94F82991A04C453FF494A2700DB291F76962EC8396C3F971025D35B3354A46EL" TargetMode="External"/><Relationship Id="rId42" Type="http://schemas.openxmlformats.org/officeDocument/2006/relationships/hyperlink" Target="consultantplus://offline/ref=D8410D413C0283E1FFA42675A2D1467F3DC9D20772E5168D095D76F76DE8B043809E155BD354B6454B2700DB271729933BD961603A8D0E2DC547315648A86FL" TargetMode="External"/><Relationship Id="rId47" Type="http://schemas.openxmlformats.org/officeDocument/2006/relationships/hyperlink" Target="consultantplus://offline/ref=D8410D413C0283E1FFA42675A2D1467F3DC9D20772E5168D095D76F76DE8B043809E155BD354B6454B2700DB261629933BD961603A8D0E2DC547315648A86FL" TargetMode="External"/><Relationship Id="rId50" Type="http://schemas.openxmlformats.org/officeDocument/2006/relationships/hyperlink" Target="consultantplus://offline/ref=D8410D413C0283E1FFA42675A2D1467F3DC9D20772E5168B095A76F76DE8B043809E155BD354B6454B2700DA211429933BD961603A8D0E2DC547315648A86FL" TargetMode="External"/><Relationship Id="rId55" Type="http://schemas.openxmlformats.org/officeDocument/2006/relationships/hyperlink" Target="consultantplus://offline/ref=D8410D413C0283E1FFA42675A2D1467F3DC9D20772E5168B095A76F76DE8B043809E155BD354B6454B2700DA211729933BD961603A8D0E2DC547315648A86FL" TargetMode="External"/><Relationship Id="rId63" Type="http://schemas.openxmlformats.org/officeDocument/2006/relationships/hyperlink" Target="consultantplus://offline/ref=D8410D413C0283E1FFA42675A2D1467F3DC9D20772E5168D095D76F76DE8B043809E155BD354B6454B2700DB271729933BD961603A8D0E2DC547315648A86FL" TargetMode="External"/><Relationship Id="rId68" Type="http://schemas.openxmlformats.org/officeDocument/2006/relationships/hyperlink" Target="consultantplus://offline/ref=D8410D413C0283E1FFA42675A2D1467F3DC9D20772E5168B095A76F76DE8B043809E155BD354B6454B2700DA211D29933BD961603A8D0E2DC547315648A86FL" TargetMode="External"/><Relationship Id="rId76" Type="http://schemas.openxmlformats.org/officeDocument/2006/relationships/hyperlink" Target="consultantplus://offline/ref=D8410D413C0283E1FFA42675A2D1467F3DC9D20772E5168D095D76F76DE8B043809E155BD354B6454B2700DB291629933BD961603A8D0E2DC547315648A86FL" TargetMode="External"/><Relationship Id="rId84" Type="http://schemas.openxmlformats.org/officeDocument/2006/relationships/hyperlink" Target="consultantplus://offline/ref=D8410D413C0283E1FFA42675A2D1467F3DC9D20772E5168D095D76F76DE8B043809E155BD354B6454B2700DB291C29933BD961603A8D0E2DC547315648A86FL" TargetMode="External"/><Relationship Id="rId89" Type="http://schemas.openxmlformats.org/officeDocument/2006/relationships/hyperlink" Target="consultantplus://offline/ref=D8410D413C0283E1FFA42675A2D1467F3DC9D20772E5168D095D76F76DE8B043809E155BD354B6454B2700DB291C29933BD961603A8D0E2DC547315648A86FL" TargetMode="External"/><Relationship Id="rId7" Type="http://schemas.openxmlformats.org/officeDocument/2006/relationships/hyperlink" Target="consultantplus://offline/ref=D8410D413C0283E1FFA42675A2D1467F3DC9D20772E5128A085E73F76DE8B043809E155BD354B6454B2700DB211D29933BD961603A8D0E2DC547315648A86FL" TargetMode="External"/><Relationship Id="rId71" Type="http://schemas.openxmlformats.org/officeDocument/2006/relationships/hyperlink" Target="consultantplus://offline/ref=D8410D413C0283E1FFA42675A2D1467F3DC9D20772E5168B095A76F76DE8B043809E155BD354B6454B2700DA201529933BD961603A8D0E2DC547315648A86FL" TargetMode="External"/><Relationship Id="rId2" Type="http://schemas.openxmlformats.org/officeDocument/2006/relationships/settings" Target="settings.xml"/><Relationship Id="rId16" Type="http://schemas.openxmlformats.org/officeDocument/2006/relationships/hyperlink" Target="consultantplus://offline/ref=D8410D413C0283E1FFA42675A2D1467F3DC9D20772E5148C0F5B71F76DE8B043809E155BD354B6454B2700DB211329933BD961603A8D0E2DC547315648A86FL" TargetMode="External"/><Relationship Id="rId29" Type="http://schemas.openxmlformats.org/officeDocument/2006/relationships/hyperlink" Target="consultantplus://offline/ref=D8410D413C0283E1FFA42675A2D1467F3DC9D20772E5168B095A76F76DE8B043809E155BD354B6454B2700DB291D29933BD961603A8D0E2DC547315648A86FL" TargetMode="External"/><Relationship Id="rId11" Type="http://schemas.openxmlformats.org/officeDocument/2006/relationships/hyperlink" Target="consultantplus://offline/ref=D8410D413C0283E1FFA42675A2D1467F3DC9D20772E5168D095D76F76DE8B043809E155BD354B6454B2700DB241229933BD961603A8D0E2DC547315648A86FL" TargetMode="External"/><Relationship Id="rId24" Type="http://schemas.openxmlformats.org/officeDocument/2006/relationships/hyperlink" Target="consultantplus://offline/ref=D8410D413C0283E1FFA42675A2D1467F3DC9D20772E51789095B75F76DE8B043809E155BD354B6454B2700DB251029933BD961603A8D0E2DC547315648A86FL" TargetMode="External"/><Relationship Id="rId32" Type="http://schemas.openxmlformats.org/officeDocument/2006/relationships/hyperlink" Target="consultantplus://offline/ref=D8410D413C0283E1FFA42675A2D1467F3DC9D20772E5168B095A76F76DE8B043809E155BD354B6454B2700DB281529933BD961603A8D0E2DC547315648A86FL" TargetMode="External"/><Relationship Id="rId37" Type="http://schemas.openxmlformats.org/officeDocument/2006/relationships/hyperlink" Target="consultantplus://offline/ref=D8410D413C0283E1FFA42675A2D1467F3DC9D20772E5168B095A76F76DE8B043809E155BD354B6454B2700DB281729933BD961603A8D0E2DC547315648A86FL" TargetMode="External"/><Relationship Id="rId40" Type="http://schemas.openxmlformats.org/officeDocument/2006/relationships/hyperlink" Target="consultantplus://offline/ref=D8410D413C0283E1FFA42675A2D1467F3DC9D20772E610820E5371F76DE8B043809E155BD354B6454B2700DB201D29933BD961603A8D0E2DC547315648A86FL" TargetMode="External"/><Relationship Id="rId45" Type="http://schemas.openxmlformats.org/officeDocument/2006/relationships/hyperlink" Target="consultantplus://offline/ref=D8410D413C0283E1FFA42675A2D1467F3DC9D20772E5168D095D76F76DE8B043809E155BD354B6454B2700DB261529933BD961603A8D0E2DC547315648A86FL" TargetMode="External"/><Relationship Id="rId53" Type="http://schemas.openxmlformats.org/officeDocument/2006/relationships/hyperlink" Target="consultantplus://offline/ref=D8410D413C0283E1FFA42675A2D1467F3DC9D20772E5168D095D76F76DE8B043809E155BD354B6454B2700DB271729933BD961603A8D0E2DC547315648A86FL" TargetMode="External"/><Relationship Id="rId58" Type="http://schemas.openxmlformats.org/officeDocument/2006/relationships/hyperlink" Target="consultantplus://offline/ref=D8410D413C0283E1FFA42675A2D1467F3DC9D20772E5168B095A76F76DE8B043809E155BD354B6454B2700DA211229933BD961603A8D0E2DC547315648A86FL" TargetMode="External"/><Relationship Id="rId66" Type="http://schemas.openxmlformats.org/officeDocument/2006/relationships/hyperlink" Target="consultantplus://offline/ref=D8410D413C0283E1FFA42675A2D1467F3DC9D20772E5168D095D76F76DE8B043809E155BD354B6454B2700DB271729933BD961603A8D0E2DC547315648A86FL" TargetMode="External"/><Relationship Id="rId74" Type="http://schemas.openxmlformats.org/officeDocument/2006/relationships/hyperlink" Target="consultantplus://offline/ref=D8410D413C0283E1FFA42675A2D1467F3DC9D20772E5168B095A76F76DE8B043809E155BD354B6454B2700DA201129933BD961603A8D0E2DC547315648A86FL" TargetMode="External"/><Relationship Id="rId79" Type="http://schemas.openxmlformats.org/officeDocument/2006/relationships/hyperlink" Target="consultantplus://offline/ref=D8410D413C0283E1FFA42675A2D1467F3DC9D20772E5168D095D76F76DE8B043809E155BD354B6454B2700DB291629933BD961603A8D0E2DC547315648A86FL" TargetMode="External"/><Relationship Id="rId87" Type="http://schemas.openxmlformats.org/officeDocument/2006/relationships/hyperlink" Target="consultantplus://offline/ref=D8410D413C0283E1FFA42675A2D1467F3DC9D20772E6118C055A71F76DE8B043809E155BD354B6454B2700DA231D29933BD961603A8D0E2DC547315648A86FL" TargetMode="External"/><Relationship Id="rId5" Type="http://schemas.openxmlformats.org/officeDocument/2006/relationships/hyperlink" Target="consultantplus://offline/ref=D8410D413C0283E1FFA42675A2D1467F3DC9D20772E2198C0C5F7DAA67E0E94F82991A04C453FF494A2700DF261F76962EC8396C3F971025D35B3354A46EL" TargetMode="External"/><Relationship Id="rId61" Type="http://schemas.openxmlformats.org/officeDocument/2006/relationships/hyperlink" Target="consultantplus://offline/ref=D8410D413C0283E1FFA42675A2D1467F3DC9D20772E5168B095A76F76DE8B043809E155BD354B6454B2700DA211329933BD961603A8D0E2DC547315648A86FL" TargetMode="External"/><Relationship Id="rId82" Type="http://schemas.openxmlformats.org/officeDocument/2006/relationships/hyperlink" Target="consultantplus://offline/ref=D8410D413C0283E1FFA42675A2D1467F3DC9D20772E5168D095D76F76DE8B043809E155BD354B6454B2700DB291129933BD961603A8D0E2DC547315648A86FL" TargetMode="External"/><Relationship Id="rId90" Type="http://schemas.openxmlformats.org/officeDocument/2006/relationships/fontTable" Target="fontTable.xml"/><Relationship Id="rId19" Type="http://schemas.openxmlformats.org/officeDocument/2006/relationships/hyperlink" Target="consultantplus://offline/ref=D8410D413C0283E1FFA42675A2D1467F3DC9D20772E1158B0E5C7DAA67E0E94F82991A04C453FF494A2700DA211F76962EC8396C3F971025D35B3354A46EL" TargetMode="External"/><Relationship Id="rId14" Type="http://schemas.openxmlformats.org/officeDocument/2006/relationships/hyperlink" Target="consultantplus://offline/ref=D8410D413C0283E1FFA42675A2D1467F3DC9D20772E610890B5E74F76DE8B043809E155BD354B6454B2700DC251029933BD961603A8D0E2DC547315648A86FL" TargetMode="External"/><Relationship Id="rId22" Type="http://schemas.openxmlformats.org/officeDocument/2006/relationships/hyperlink" Target="consultantplus://offline/ref=D8410D413C0283E1FFA42675A2D1467F3DC9D20772E318890C537DAA67E0E94F82991A04C453FF494A2701DB261F76962EC8396C3F971025D35B3354A46EL" TargetMode="External"/><Relationship Id="rId27" Type="http://schemas.openxmlformats.org/officeDocument/2006/relationships/hyperlink" Target="consultantplus://offline/ref=D8410D413C0283E1FFA42675A2D1467F3DC9D20772E6118C055A71F76DE8B043809E155BD354B6454B2700DA231029933BD961603A8D0E2DC547315648A86FL" TargetMode="External"/><Relationship Id="rId30" Type="http://schemas.openxmlformats.org/officeDocument/2006/relationships/hyperlink" Target="consultantplus://offline/ref=D8410D413C0283E1FFA42675A2D1467F3DC9D20772E5168D095D76F76DE8B043809E155BD354B6454B2700DB271629933BD961603A8D0E2DC547315648A86FL" TargetMode="External"/><Relationship Id="rId35" Type="http://schemas.openxmlformats.org/officeDocument/2006/relationships/hyperlink" Target="consultantplus://offline/ref=D8410D413C0283E1FFA42675A2D1467F3DC9D20772E5168B095A76F76DE8B043809E155BD354B6454B2700DB281629933BD961603A8D0E2DC547315648A86FL" TargetMode="External"/><Relationship Id="rId43" Type="http://schemas.openxmlformats.org/officeDocument/2006/relationships/hyperlink" Target="consultantplus://offline/ref=D8410D413C0283E1FFA42675A2D1467F3DC9D20772E5168D095D76F76DE8B043809E155BD354B6454B2700DB271329933BD961603A8D0E2DC547315648A86FL" TargetMode="External"/><Relationship Id="rId48" Type="http://schemas.openxmlformats.org/officeDocument/2006/relationships/hyperlink" Target="consultantplus://offline/ref=D8410D413C0283E1FFA42675A2D1467F3DC9D20772E5168D095D76F76DE8B043809E155BD354B6454B2700DB261529933BD961603A8D0E2DC547315648A86FL" TargetMode="External"/><Relationship Id="rId56" Type="http://schemas.openxmlformats.org/officeDocument/2006/relationships/hyperlink" Target="consultantplus://offline/ref=D8410D413C0283E1FFA42675A2D1467F3DC9D20772E51789095B75F76DE8B043809E155BD354B6454B2700DB251029933BD961603A8D0E2DC547315648A86FL" TargetMode="External"/><Relationship Id="rId64" Type="http://schemas.openxmlformats.org/officeDocument/2006/relationships/hyperlink" Target="consultantplus://offline/ref=D8410D413C0283E1FFA42675A2D1467F3DC9D20772E5168D095D76F76DE8B043809E155BD354B6454B2700DB271729933BD961603A8D0E2DC547315648A86FL" TargetMode="External"/><Relationship Id="rId69" Type="http://schemas.openxmlformats.org/officeDocument/2006/relationships/hyperlink" Target="consultantplus://offline/ref=D8410D413C0283E1FFA42675A2D1467F3DC9D20772E5168B095A76F76DE8B043809E155BD354B6454B2700DA201429933BD961603A8D0E2DC547315648A86FL" TargetMode="External"/><Relationship Id="rId77" Type="http://schemas.openxmlformats.org/officeDocument/2006/relationships/hyperlink" Target="consultantplus://offline/ref=D8410D413C0283E1FFA42675A2D1467F3DC9D20772E6118C055A71F76DE8B043809E155BD354B6454B2700DA231C29933BD961603A8D0E2DC547315648A86FL" TargetMode="External"/><Relationship Id="rId8" Type="http://schemas.openxmlformats.org/officeDocument/2006/relationships/hyperlink" Target="consultantplus://offline/ref=D8410D413C0283E1FFA42675A2D1467F3DC9D20772E5148C0F5B71F76DE8B043809E155BD354B6454B2700DB211229933BD961603A8D0E2DC547315648A86FL" TargetMode="External"/><Relationship Id="rId51" Type="http://schemas.openxmlformats.org/officeDocument/2006/relationships/hyperlink" Target="consultantplus://offline/ref=D8410D413C0283E1FFA42675A2D1467F3DC9D20772E5168B095A76F76DE8B043809E155BD354B6454B2700DA211529933BD961603A8D0E2DC547315648A86FL" TargetMode="External"/><Relationship Id="rId72" Type="http://schemas.openxmlformats.org/officeDocument/2006/relationships/hyperlink" Target="consultantplus://offline/ref=D8410D413C0283E1FFA42675A2D1467F3DC9D20772E5168B095A76F76DE8B043809E155BD354B6454B2700DA201629933BD961603A8D0E2DC547315648A86FL" TargetMode="External"/><Relationship Id="rId80" Type="http://schemas.openxmlformats.org/officeDocument/2006/relationships/hyperlink" Target="consultantplus://offline/ref=D8410D413C0283E1FFA42675A2D1467F3DC9D20772E6118C055A71F76DE8B043809E155BD354B6454B2700DA231C29933BD961603A8D0E2DC547315648A86FL" TargetMode="External"/><Relationship Id="rId85" Type="http://schemas.openxmlformats.org/officeDocument/2006/relationships/hyperlink" Target="consultantplus://offline/ref=D8410D413C0283E1FFA42675A2D1467F3DC9D20772E6118C055A71F76DE8B043809E155BD354B6454B2700DA231D29933BD961603A8D0E2DC547315648A86FL" TargetMode="External"/><Relationship Id="rId3" Type="http://schemas.openxmlformats.org/officeDocument/2006/relationships/webSettings" Target="webSettings.xml"/><Relationship Id="rId12" Type="http://schemas.openxmlformats.org/officeDocument/2006/relationships/hyperlink" Target="consultantplus://offline/ref=D8410D413C0283E1FFA42675A2D1467F3DC9D20772E6118C055A71F76DE8B043809E155BD354B6454B2700DA231029933BD961603A8D0E2DC547315648A86FL" TargetMode="External"/><Relationship Id="rId17" Type="http://schemas.openxmlformats.org/officeDocument/2006/relationships/hyperlink" Target="consultantplus://offline/ref=D8410D413C0283E1FFA42675A2D1467F3DC9D20772E5168B095A76F76DE8B043809E155BD354B6454B2700DB291129933BD961603A8D0E2DC547315648A86FL" TargetMode="External"/><Relationship Id="rId25" Type="http://schemas.openxmlformats.org/officeDocument/2006/relationships/hyperlink" Target="consultantplus://offline/ref=D8410D413C0283E1FFA42675A2D1467F3DC9D20772E5168B095A76F76DE8B043809E155BD354B6454B2700DB291C29933BD961603A8D0E2DC547315648A86FL" TargetMode="External"/><Relationship Id="rId33" Type="http://schemas.openxmlformats.org/officeDocument/2006/relationships/hyperlink" Target="consultantplus://offline/ref=D8410D413C0283E1FFA42675A2D1467F3DC9D20772E5168D095D76F76DE8B043809E155BD354B6454B2700DB271729933BD961603A8D0E2DC547315648A86FL" TargetMode="External"/><Relationship Id="rId38" Type="http://schemas.openxmlformats.org/officeDocument/2006/relationships/hyperlink" Target="consultantplus://offline/ref=D8410D413C0283E1FFA42675A2D1467F3DC9D20772E5168D095D76F76DE8B043809E155BD354B6454B2700DB271029933BD961603A8D0E2DC547315648A86FL" TargetMode="External"/><Relationship Id="rId46" Type="http://schemas.openxmlformats.org/officeDocument/2006/relationships/hyperlink" Target="consultantplus://offline/ref=D8410D413C0283E1FFA42675A2D1467F3DC9D20772E5168D095D76F76DE8B043809E155BD354B6454B2700DB261529933BD961603A8D0E2DC547315648A86FL" TargetMode="External"/><Relationship Id="rId59" Type="http://schemas.openxmlformats.org/officeDocument/2006/relationships/hyperlink" Target="consultantplus://offline/ref=D8410D413C0283E1FFA42675A2D1467F3DC9D20772E6118C055A71F76DE8B043809E155BD354B6454B2700DA231229933BD961603A8D0E2DC547315648A86FL" TargetMode="External"/><Relationship Id="rId67" Type="http://schemas.openxmlformats.org/officeDocument/2006/relationships/hyperlink" Target="consultantplus://offline/ref=D8410D413C0283E1FFA42675A2D1467F3DC9D20772E5168B095A76F76DE8B043809E155BD354B6454B2700DA211C29933BD961603A8D0E2DC547315648A86FL" TargetMode="External"/><Relationship Id="rId20" Type="http://schemas.openxmlformats.org/officeDocument/2006/relationships/hyperlink" Target="consultantplus://offline/ref=D8410D413C0283E1FFA42675A2D1467F3DC9D20772E1158B0E5C7DAA67E0E94F82991A04C453FF494A2700DA201F76962EC8396C3F971025D35B3354A46EL" TargetMode="External"/><Relationship Id="rId41" Type="http://schemas.openxmlformats.org/officeDocument/2006/relationships/hyperlink" Target="consultantplus://offline/ref=D8410D413C0283E1FFA42675A2D1467F3DC9D20772E5168B095A76F76DE8B043809E155BD354B6454B2700DB281129933BD961603A8D0E2DC547315648A86FL" TargetMode="External"/><Relationship Id="rId54" Type="http://schemas.openxmlformats.org/officeDocument/2006/relationships/hyperlink" Target="consultantplus://offline/ref=D8410D413C0283E1FFA42675A2D1467F3DC9D20772E6118C055A71F76DE8B043809E155BD354B6454B2700DA231129933BD961603A8D0E2DC547315648A86FL" TargetMode="External"/><Relationship Id="rId62" Type="http://schemas.openxmlformats.org/officeDocument/2006/relationships/hyperlink" Target="consultantplus://offline/ref=D8410D413C0283E1FFA42675A2D1467F3DC9D20772E5168D095D76F76DE8B043809E155BD354B6454B2700DB261D29933BD961603A8D0E2DC547315648A86FL" TargetMode="External"/><Relationship Id="rId70" Type="http://schemas.openxmlformats.org/officeDocument/2006/relationships/hyperlink" Target="consultantplus://offline/ref=D8410D413C0283E1FFA42675A2D1467F3DC9D20772E5168D095D76F76DE8B043809E155BD354B6454B2700DB291529933BD961603A8D0E2DC547315648A86FL" TargetMode="External"/><Relationship Id="rId75" Type="http://schemas.openxmlformats.org/officeDocument/2006/relationships/hyperlink" Target="consultantplus://offline/ref=D8410D413C0283E1FFA42675A2D1467F3DC9D20772E5168D095D76F76DE8B043809E155BD354B6454B2700DB291729933BD961603A8D0E2DC547315648A86FL" TargetMode="External"/><Relationship Id="rId83" Type="http://schemas.openxmlformats.org/officeDocument/2006/relationships/hyperlink" Target="consultantplus://offline/ref=D8410D413C0283E1FFA42675A2D1467F3DC9D20772E6118C055A71F76DE8B043809E155BD354B6454B2700DA231C29933BD961603A8D0E2DC547315648A86FL" TargetMode="External"/><Relationship Id="rId88" Type="http://schemas.openxmlformats.org/officeDocument/2006/relationships/hyperlink" Target="consultantplus://offline/ref=D8410D413C0283E1FFA42675A2D1467F3DC9D20772E5168D095D76F76DE8B043809E155BD354B6454B2700DB291C29933BD961603A8D0E2DC547315648A86FL"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8410D413C0283E1FFA42675A2D1467F3DC9D20772ED138E09587DAA67E0E94F82991A04C453FF494A2700DB261F76962EC8396C3F971025D35B3354A46EL" TargetMode="External"/><Relationship Id="rId15" Type="http://schemas.openxmlformats.org/officeDocument/2006/relationships/hyperlink" Target="consultantplus://offline/ref=D8410D413C0283E1FFA42675A2D1467F3DC9D20772E5168D095D76F76DE8B043809E155BD354B6454B2700DB241329933BD961603A8D0E2DC547315648A86FL" TargetMode="External"/><Relationship Id="rId23" Type="http://schemas.openxmlformats.org/officeDocument/2006/relationships/hyperlink" Target="consultantplus://offline/ref=D8410D413C0283E1FFA42675A2D1467F3DC9D20772E5148C0F5B71F76DE8B043809E155BD354B6454B2700DB211C29933BD961603A8D0E2DC547315648A86FL" TargetMode="External"/><Relationship Id="rId28" Type="http://schemas.openxmlformats.org/officeDocument/2006/relationships/hyperlink" Target="consultantplus://offline/ref=D8410D413C0283E1FFA42675A2D1467F3DC9D20772E610820E5371F76DE8B043809E155BD354B6454B2700DB201D29933BD961603A8D0E2DC547315648A86FL" TargetMode="External"/><Relationship Id="rId36" Type="http://schemas.openxmlformats.org/officeDocument/2006/relationships/hyperlink" Target="consultantplus://offline/ref=D8410D413C0283E1FFA42675A2D1467F3DC9D20772E5168D095D76F76DE8B043809E155BD354B6454B2700DB271729933BD961603A8D0E2DC547315648A86FL" TargetMode="External"/><Relationship Id="rId49" Type="http://schemas.openxmlformats.org/officeDocument/2006/relationships/hyperlink" Target="consultantplus://offline/ref=D8410D413C0283E1FFA42675A2D1467F3DC9D20772E5168D095D76F76DE8B043809E155BD354B6454B2700DB261029933BD961603A8D0E2DC547315648A86FL" TargetMode="External"/><Relationship Id="rId57" Type="http://schemas.openxmlformats.org/officeDocument/2006/relationships/hyperlink" Target="consultantplus://offline/ref=D8410D413C0283E1FFA42675A2D1467F3DC9D20772E5168B095A76F76DE8B043809E155BD354B6454B2700DA211129933BD961603A8D0E2DC547315648A86FL" TargetMode="External"/><Relationship Id="rId10" Type="http://schemas.openxmlformats.org/officeDocument/2006/relationships/hyperlink" Target="consultantplus://offline/ref=D8410D413C0283E1FFA42675A2D1467F3DC9D20772E5168B095A76F76DE8B043809E155BD354B6454B2700DB291729933BD961603A8D0E2DC547315648A86FL" TargetMode="External"/><Relationship Id="rId31" Type="http://schemas.openxmlformats.org/officeDocument/2006/relationships/hyperlink" Target="consultantplus://offline/ref=D8410D413C0283E1FFA42675A2D1467F3DC9D20772E5168D095D76F76DE8B043809E155BD354B6454B2700DB271729933BD961603A8D0E2DC547315648A86FL" TargetMode="External"/><Relationship Id="rId44" Type="http://schemas.openxmlformats.org/officeDocument/2006/relationships/hyperlink" Target="consultantplus://offline/ref=D8410D413C0283E1FFA42675A2D1467F3DC9D20772E5168D095D76F76DE8B043809E155BD354B6454B2700DB271D29933BD961603A8D0E2DC547315648A86FL" TargetMode="External"/><Relationship Id="rId52" Type="http://schemas.openxmlformats.org/officeDocument/2006/relationships/hyperlink" Target="consultantplus://offline/ref=D8410D413C0283E1FFA42675A2D1467F3DC9D20772E5168D095D76F76DE8B043809E155BD354B6454B2700DB271729933BD961603A8D0E2DC547315648A86FL" TargetMode="External"/><Relationship Id="rId60" Type="http://schemas.openxmlformats.org/officeDocument/2006/relationships/hyperlink" Target="consultantplus://offline/ref=D8410D413C0283E1FFA42675A2D1467F3DC9D20772E5168D095D76F76DE8B043809E155BD354B6454B2700DB261329933BD961603A8D0E2DC547315648A86FL" TargetMode="External"/><Relationship Id="rId65" Type="http://schemas.openxmlformats.org/officeDocument/2006/relationships/hyperlink" Target="consultantplus://offline/ref=D8410D413C0283E1FFA42675A2D1467F3DC9D20772E5168D095D76F76DE8B043809E155BD354B6454B2700DB271729933BD961603A8D0E2DC547315648A86FL" TargetMode="External"/><Relationship Id="rId73" Type="http://schemas.openxmlformats.org/officeDocument/2006/relationships/hyperlink" Target="consultantplus://offline/ref=D8410D413C0283E1FFA42675A2D1467F3DC9D20772E5168D095D76F76DE8B043809E155BD354B6454B2700DB271729933BD961603A8D0E2DC547315648A86FL" TargetMode="External"/><Relationship Id="rId78" Type="http://schemas.openxmlformats.org/officeDocument/2006/relationships/hyperlink" Target="consultantplus://offline/ref=D8410D413C0283E1FFA42675A2D1467F3DC9D20772E5168D095D76F76DE8B043809E155BD354B6454B2700DB291729933BD961603A8D0E2DC547315648A86FL" TargetMode="External"/><Relationship Id="rId81" Type="http://schemas.openxmlformats.org/officeDocument/2006/relationships/hyperlink" Target="consultantplus://offline/ref=D8410D413C0283E1FFA42675A2D1467F3DC9D20772E5168D095D76F76DE8B043809E155BD354B6454B2700DB291229933BD961603A8D0E2DC547315648A86FL" TargetMode="External"/><Relationship Id="rId86" Type="http://schemas.openxmlformats.org/officeDocument/2006/relationships/hyperlink" Target="consultantplus://offline/ref=D8410D413C0283E1FFA42675A2D1467F3DC9D20772E5168D095D76F76DE8B043809E155BD354B6454B2700DB291C29933BD961603A8D0E2DC547315648A86FL" TargetMode="External"/><Relationship Id="rId4" Type="http://schemas.openxmlformats.org/officeDocument/2006/relationships/hyperlink" Target="consultantplus://offline/ref=D8410D413C0283E1FFA42675A2D1467F3DC9D20772E21288095B7DAA67E0E94F82991A04C453FF494A2700DA291F76962EC8396C3F971025D35B3354A46EL" TargetMode="External"/><Relationship Id="rId9" Type="http://schemas.openxmlformats.org/officeDocument/2006/relationships/hyperlink" Target="consultantplus://offline/ref=D8410D413C0283E1FFA42675A2D1467F3DC9D20772E51789095B75F76DE8B043809E155BD354B6454B2700DB251029933BD961603A8D0E2DC547315648A86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10319</Words>
  <Characters>58819</Characters>
  <DocSecurity>0</DocSecurity>
  <Lines>490</Lines>
  <Paragraphs>137</Paragraphs>
  <ScaleCrop>false</ScaleCrop>
  <LinksUpToDate>false</LinksUpToDate>
  <CharactersWithSpaces>69001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2024-08-14T11:57:00Z</dcterms:created>
  <dcterms:modified xsi:type="dcterms:W3CDTF">2024-08-14T11:58:00Z</dcterms:modified>
</cp:coreProperties>
</file>